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76E" w:rsidRPr="00184ADF" w:rsidRDefault="00F8476E" w:rsidP="00F8476E">
      <w:pPr>
        <w:spacing w:before="120" w:after="120"/>
        <w:jc w:val="center"/>
        <w:rPr>
          <w:b/>
          <w:color w:val="0070C0"/>
          <w:sz w:val="24"/>
          <w:szCs w:val="24"/>
          <w:u w:val="single"/>
        </w:rPr>
      </w:pPr>
      <w:bookmarkStart w:id="0" w:name="_GoBack"/>
      <w:bookmarkEnd w:id="0"/>
      <w:r w:rsidRPr="00184ADF">
        <w:rPr>
          <w:b/>
          <w:color w:val="0070C0"/>
          <w:sz w:val="24"/>
          <w:szCs w:val="24"/>
          <w:u w:val="single"/>
        </w:rPr>
        <w:t>Componenta 1- LDR și Componenta 2 - MDR:</w:t>
      </w:r>
    </w:p>
    <w:p w:rsidR="00F621FF" w:rsidRPr="001E0A25" w:rsidRDefault="00F621FF" w:rsidP="00F8476E">
      <w:pPr>
        <w:pStyle w:val="BodyText"/>
        <w:spacing w:before="6" w:after="1"/>
        <w:jc w:val="right"/>
        <w:rPr>
          <w:b/>
          <w:color w:val="0070C0"/>
          <w:sz w:val="24"/>
          <w:szCs w:val="24"/>
        </w:rPr>
      </w:pPr>
    </w:p>
    <w:p w:rsidR="00E75F97" w:rsidRPr="001E0A25" w:rsidRDefault="00911DAE" w:rsidP="00E75F97">
      <w:pPr>
        <w:ind w:left="4274"/>
        <w:rPr>
          <w:b/>
          <w:color w:val="0070C0"/>
          <w:sz w:val="24"/>
          <w:szCs w:val="24"/>
        </w:rPr>
      </w:pPr>
      <w:r w:rsidRPr="001E0A25">
        <w:rPr>
          <w:b/>
          <w:color w:val="0070C0"/>
          <w:sz w:val="24"/>
          <w:szCs w:val="24"/>
        </w:rPr>
        <w:t>GRILĂ</w:t>
      </w:r>
      <w:r w:rsidR="00E75F97" w:rsidRPr="001E0A25">
        <w:rPr>
          <w:b/>
          <w:color w:val="0070C0"/>
          <w:spacing w:val="-3"/>
          <w:sz w:val="24"/>
          <w:szCs w:val="24"/>
        </w:rPr>
        <w:t xml:space="preserve"> </w:t>
      </w:r>
      <w:r w:rsidR="00E75F97" w:rsidRPr="001E0A25">
        <w:rPr>
          <w:b/>
          <w:color w:val="0070C0"/>
          <w:sz w:val="24"/>
          <w:szCs w:val="24"/>
        </w:rPr>
        <w:t>DE</w:t>
      </w:r>
      <w:r w:rsidR="00E75F97" w:rsidRPr="001E0A25">
        <w:rPr>
          <w:b/>
          <w:color w:val="0070C0"/>
          <w:spacing w:val="-3"/>
          <w:sz w:val="24"/>
          <w:szCs w:val="24"/>
        </w:rPr>
        <w:t xml:space="preserve"> </w:t>
      </w:r>
      <w:r w:rsidR="00E75F97" w:rsidRPr="001E0A25">
        <w:rPr>
          <w:b/>
          <w:color w:val="0070C0"/>
          <w:sz w:val="24"/>
          <w:szCs w:val="24"/>
        </w:rPr>
        <w:t>VERIFICARE</w:t>
      </w:r>
      <w:r w:rsidR="00E75F97" w:rsidRPr="001E0A25">
        <w:rPr>
          <w:b/>
          <w:color w:val="0070C0"/>
          <w:spacing w:val="-2"/>
          <w:sz w:val="24"/>
          <w:szCs w:val="24"/>
        </w:rPr>
        <w:t xml:space="preserve"> </w:t>
      </w:r>
      <w:r w:rsidR="00E75F97" w:rsidRPr="001E0A25">
        <w:rPr>
          <w:b/>
          <w:color w:val="0070C0"/>
          <w:sz w:val="24"/>
          <w:szCs w:val="24"/>
        </w:rPr>
        <w:t xml:space="preserve">ELIGIBILITATE ȘI CONTRACTARE </w:t>
      </w:r>
    </w:p>
    <w:p w:rsidR="00E75F97" w:rsidRPr="001E0A25" w:rsidRDefault="00E75F97" w:rsidP="00E75F97">
      <w:pPr>
        <w:ind w:left="4274"/>
        <w:rPr>
          <w:b/>
          <w:color w:val="0070C0"/>
          <w:sz w:val="24"/>
          <w:szCs w:val="24"/>
        </w:rPr>
      </w:pPr>
    </w:p>
    <w:p w:rsidR="00E75F97" w:rsidRPr="001E0A25" w:rsidRDefault="00E75F97" w:rsidP="00E75F97">
      <w:pPr>
        <w:pStyle w:val="BodyText"/>
        <w:spacing w:line="255" w:lineRule="exact"/>
        <w:ind w:left="120"/>
        <w:jc w:val="both"/>
        <w:rPr>
          <w:color w:val="0070C0"/>
          <w:sz w:val="24"/>
          <w:szCs w:val="24"/>
        </w:rPr>
      </w:pPr>
      <w:r w:rsidRPr="001E0A25">
        <w:rPr>
          <w:color w:val="0070C0"/>
          <w:sz w:val="24"/>
          <w:szCs w:val="24"/>
        </w:rPr>
        <w:t>PROGRAMULUI OPERAȚIONAL CREȘTERE INTELIGENTĂ, DIGITALIZARE ȘI INSTRUMENTE FINANCIARE 2021-2027 (POCIDIF)</w:t>
      </w:r>
    </w:p>
    <w:p w:rsidR="00E75F97" w:rsidRPr="001E0A25" w:rsidRDefault="00E75F97" w:rsidP="00E75F97">
      <w:pPr>
        <w:pStyle w:val="BodyText"/>
        <w:spacing w:before="119"/>
        <w:ind w:left="120" w:right="119"/>
        <w:jc w:val="both"/>
        <w:rPr>
          <w:color w:val="0070C0"/>
          <w:sz w:val="24"/>
          <w:szCs w:val="24"/>
        </w:rPr>
      </w:pPr>
      <w:r w:rsidRPr="001E0A25">
        <w:rPr>
          <w:b/>
          <w:color w:val="0070C0"/>
          <w:spacing w:val="-1"/>
          <w:sz w:val="24"/>
          <w:szCs w:val="24"/>
        </w:rPr>
        <w:t>Prioritate</w:t>
      </w:r>
      <w:r w:rsidRPr="001E0A25">
        <w:rPr>
          <w:b/>
          <w:color w:val="0070C0"/>
          <w:spacing w:val="-13"/>
          <w:sz w:val="24"/>
          <w:szCs w:val="24"/>
        </w:rPr>
        <w:t xml:space="preserve"> </w:t>
      </w:r>
      <w:r w:rsidRPr="001E0A25">
        <w:rPr>
          <w:b/>
          <w:color w:val="0070C0"/>
          <w:spacing w:val="-1"/>
          <w:sz w:val="24"/>
          <w:szCs w:val="24"/>
        </w:rPr>
        <w:t>1.</w:t>
      </w:r>
      <w:r w:rsidRPr="001E0A25">
        <w:rPr>
          <w:color w:val="0070C0"/>
          <w:sz w:val="24"/>
          <w:szCs w:val="24"/>
        </w:rPr>
        <w:t xml:space="preserve"> Susținerea și promovarea unui sistem de CDI atractiv și competitiv în RO</w:t>
      </w:r>
    </w:p>
    <w:p w:rsidR="00E75F97" w:rsidRPr="001E0A25" w:rsidRDefault="00E75F97" w:rsidP="00E75F97">
      <w:pPr>
        <w:ind w:right="91"/>
        <w:contextualSpacing/>
        <w:jc w:val="both"/>
        <w:rPr>
          <w:rFonts w:cs="Times New Roman"/>
          <w:color w:val="0070C0"/>
          <w:sz w:val="24"/>
          <w:szCs w:val="24"/>
        </w:rPr>
      </w:pPr>
      <w:r w:rsidRPr="001E0A25">
        <w:rPr>
          <w:rFonts w:eastAsia="Times New Roman" w:cs="Times New Roman"/>
          <w:b/>
          <w:color w:val="0070C0"/>
          <w:sz w:val="24"/>
          <w:szCs w:val="24"/>
        </w:rPr>
        <w:t xml:space="preserve"> Obiectiv Specific: </w:t>
      </w:r>
      <w:r w:rsidRPr="001E0A25">
        <w:rPr>
          <w:rFonts w:eastAsia="Times New Roman" w:cs="Times New Roman"/>
          <w:color w:val="0070C0"/>
          <w:sz w:val="24"/>
          <w:szCs w:val="24"/>
        </w:rPr>
        <w:t xml:space="preserve">OS a(i) </w:t>
      </w:r>
      <w:r w:rsidRPr="001E0A25">
        <w:rPr>
          <w:rFonts w:cs="Times New Roman"/>
          <w:color w:val="0070C0"/>
          <w:sz w:val="24"/>
          <w:szCs w:val="24"/>
        </w:rPr>
        <w:t>Dezvoltarea și îmbunătățirea capacităților de cercetare și inovare și adoptarea de tehnologii avansate</w:t>
      </w:r>
    </w:p>
    <w:p w:rsidR="001D6A43" w:rsidRPr="00A44A28" w:rsidRDefault="001D6A43" w:rsidP="001D6A43">
      <w:pPr>
        <w:jc w:val="both"/>
        <w:rPr>
          <w:i/>
          <w:color w:val="0070C0"/>
          <w:sz w:val="24"/>
          <w:szCs w:val="24"/>
        </w:rPr>
      </w:pPr>
      <w:r w:rsidRPr="00147BA2">
        <w:rPr>
          <w:b/>
          <w:color w:val="0070C0"/>
          <w:sz w:val="24"/>
          <w:szCs w:val="24"/>
        </w:rPr>
        <w:t>Apel de proiecte:</w:t>
      </w:r>
      <w:r w:rsidRPr="00147BA2">
        <w:rPr>
          <w:color w:val="0070C0"/>
          <w:sz w:val="24"/>
          <w:szCs w:val="24"/>
        </w:rPr>
        <w:t xml:space="preserve"> </w:t>
      </w:r>
      <w:r w:rsidRPr="00A44A28">
        <w:rPr>
          <w:i/>
          <w:color w:val="0070C0"/>
          <w:sz w:val="24"/>
          <w:szCs w:val="24"/>
        </w:rPr>
        <w:t xml:space="preserve">Sprijin pentru întreprinderi nou </w:t>
      </w:r>
      <w:r w:rsidR="00055E3C">
        <w:rPr>
          <w:i/>
          <w:color w:val="0070C0"/>
          <w:sz w:val="24"/>
          <w:szCs w:val="24"/>
        </w:rPr>
        <w:t>î</w:t>
      </w:r>
      <w:r w:rsidRPr="00A44A28">
        <w:rPr>
          <w:i/>
          <w:color w:val="0070C0"/>
          <w:sz w:val="24"/>
          <w:szCs w:val="24"/>
        </w:rPr>
        <w:t>nființate inovatoare</w:t>
      </w:r>
    </w:p>
    <w:p w:rsidR="00E75F97" w:rsidRPr="001E0A25" w:rsidRDefault="00E75F97" w:rsidP="002633EB">
      <w:pPr>
        <w:pStyle w:val="BodyText"/>
        <w:rPr>
          <w:b/>
          <w:color w:val="0070C0"/>
          <w:sz w:val="24"/>
          <w:szCs w:val="24"/>
        </w:rPr>
      </w:pPr>
    </w:p>
    <w:p w:rsidR="00E75F97" w:rsidRPr="001E0A25" w:rsidRDefault="00E75F97" w:rsidP="00E75F97">
      <w:pPr>
        <w:pStyle w:val="BodyText"/>
        <w:rPr>
          <w:b/>
          <w:color w:val="0070C0"/>
          <w:sz w:val="24"/>
          <w:szCs w:val="24"/>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E4123D" w:rsidRPr="001E0A25" w:rsidTr="00D77A57">
        <w:trPr>
          <w:trHeight w:val="558"/>
        </w:trPr>
        <w:tc>
          <w:tcPr>
            <w:tcW w:w="4395" w:type="dxa"/>
            <w:shd w:val="clear" w:color="auto" w:fill="B3B3B3"/>
          </w:tcPr>
          <w:p w:rsidR="00E75F97" w:rsidRPr="001E0A25" w:rsidRDefault="00E75F97" w:rsidP="00D77A57">
            <w:pPr>
              <w:pStyle w:val="TableParagraph"/>
              <w:spacing w:line="269" w:lineRule="exact"/>
              <w:ind w:left="97"/>
              <w:rPr>
                <w:color w:val="0070C0"/>
                <w:sz w:val="24"/>
                <w:szCs w:val="24"/>
              </w:rPr>
            </w:pPr>
            <w:r w:rsidRPr="001E0A25">
              <w:rPr>
                <w:color w:val="0070C0"/>
                <w:sz w:val="24"/>
                <w:szCs w:val="24"/>
              </w:rPr>
              <w:t>Titlu</w:t>
            </w:r>
            <w:r w:rsidRPr="001E0A25">
              <w:rPr>
                <w:color w:val="0070C0"/>
                <w:spacing w:val="-4"/>
                <w:sz w:val="24"/>
                <w:szCs w:val="24"/>
              </w:rPr>
              <w:t xml:space="preserve"> </w:t>
            </w:r>
            <w:r w:rsidRPr="001E0A25">
              <w:rPr>
                <w:color w:val="0070C0"/>
                <w:sz w:val="24"/>
                <w:szCs w:val="24"/>
              </w:rPr>
              <w:t>cerere</w:t>
            </w:r>
            <w:r w:rsidRPr="001E0A25">
              <w:rPr>
                <w:color w:val="0070C0"/>
                <w:spacing w:val="-4"/>
                <w:sz w:val="24"/>
                <w:szCs w:val="24"/>
              </w:rPr>
              <w:t xml:space="preserve"> </w:t>
            </w:r>
            <w:r w:rsidRPr="001E0A25">
              <w:rPr>
                <w:color w:val="0070C0"/>
                <w:sz w:val="24"/>
                <w:szCs w:val="24"/>
              </w:rPr>
              <w:t>de</w:t>
            </w:r>
            <w:r w:rsidRPr="001E0A25">
              <w:rPr>
                <w:color w:val="0070C0"/>
                <w:spacing w:val="-3"/>
                <w:sz w:val="24"/>
                <w:szCs w:val="24"/>
              </w:rPr>
              <w:t xml:space="preserve"> </w:t>
            </w:r>
            <w:r w:rsidRPr="001E0A25">
              <w:rPr>
                <w:color w:val="0070C0"/>
                <w:sz w:val="24"/>
                <w:szCs w:val="24"/>
              </w:rPr>
              <w:t>finanțare</w:t>
            </w:r>
          </w:p>
        </w:tc>
        <w:tc>
          <w:tcPr>
            <w:tcW w:w="9574" w:type="dxa"/>
          </w:tcPr>
          <w:p w:rsidR="00E75F97" w:rsidRPr="001E0A25" w:rsidRDefault="00E75F97" w:rsidP="00D77A57">
            <w:pPr>
              <w:pStyle w:val="TableParagraph"/>
              <w:spacing w:line="270" w:lineRule="exact"/>
              <w:ind w:left="98"/>
              <w:rPr>
                <w:color w:val="0070C0"/>
                <w:sz w:val="24"/>
                <w:szCs w:val="24"/>
              </w:rPr>
            </w:pPr>
          </w:p>
        </w:tc>
      </w:tr>
      <w:tr w:rsidR="00E4123D" w:rsidRPr="001E0A25" w:rsidTr="00D77A57">
        <w:trPr>
          <w:trHeight w:val="277"/>
        </w:trPr>
        <w:tc>
          <w:tcPr>
            <w:tcW w:w="4395" w:type="dxa"/>
            <w:shd w:val="clear" w:color="auto" w:fill="B3B3B3"/>
          </w:tcPr>
          <w:p w:rsidR="00E75F97" w:rsidRPr="001E0A25" w:rsidRDefault="00E75F97" w:rsidP="00D77A57">
            <w:pPr>
              <w:pStyle w:val="TableParagraph"/>
              <w:spacing w:line="257" w:lineRule="exact"/>
              <w:ind w:left="97"/>
              <w:rPr>
                <w:color w:val="0070C0"/>
                <w:sz w:val="24"/>
                <w:szCs w:val="24"/>
              </w:rPr>
            </w:pPr>
            <w:r w:rsidRPr="001E0A25">
              <w:rPr>
                <w:color w:val="0070C0"/>
                <w:sz w:val="24"/>
                <w:szCs w:val="24"/>
              </w:rPr>
              <w:t>Solicitant</w:t>
            </w:r>
          </w:p>
        </w:tc>
        <w:tc>
          <w:tcPr>
            <w:tcW w:w="9574" w:type="dxa"/>
          </w:tcPr>
          <w:p w:rsidR="00E75F97" w:rsidRPr="001E0A25" w:rsidRDefault="00E75F97" w:rsidP="00D77A57">
            <w:pPr>
              <w:pStyle w:val="TableParagraph"/>
              <w:spacing w:line="257" w:lineRule="exact"/>
              <w:ind w:left="98"/>
              <w:rPr>
                <w:color w:val="0070C0"/>
                <w:sz w:val="24"/>
                <w:szCs w:val="24"/>
              </w:rPr>
            </w:pPr>
          </w:p>
        </w:tc>
      </w:tr>
      <w:tr w:rsidR="00E4123D" w:rsidRPr="001E0A25" w:rsidTr="00D77A57">
        <w:trPr>
          <w:trHeight w:val="279"/>
        </w:trPr>
        <w:tc>
          <w:tcPr>
            <w:tcW w:w="4395" w:type="dxa"/>
            <w:shd w:val="clear" w:color="auto" w:fill="B3B3B3"/>
          </w:tcPr>
          <w:p w:rsidR="00E75F97" w:rsidRPr="001E0A25" w:rsidRDefault="00E75F97" w:rsidP="00D77A57">
            <w:pPr>
              <w:pStyle w:val="TableParagraph"/>
              <w:spacing w:line="260" w:lineRule="exact"/>
              <w:ind w:left="97"/>
              <w:rPr>
                <w:color w:val="0070C0"/>
                <w:sz w:val="24"/>
                <w:szCs w:val="24"/>
              </w:rPr>
            </w:pPr>
            <w:r w:rsidRPr="001E0A25">
              <w:rPr>
                <w:color w:val="0070C0"/>
                <w:sz w:val="24"/>
                <w:szCs w:val="24"/>
              </w:rPr>
              <w:t>Număr</w:t>
            </w:r>
            <w:r w:rsidRPr="001E0A25">
              <w:rPr>
                <w:color w:val="0070C0"/>
                <w:spacing w:val="-9"/>
                <w:sz w:val="24"/>
                <w:szCs w:val="24"/>
              </w:rPr>
              <w:t xml:space="preserve"> </w:t>
            </w:r>
            <w:r w:rsidRPr="001E0A25">
              <w:rPr>
                <w:color w:val="0070C0"/>
                <w:sz w:val="24"/>
                <w:szCs w:val="24"/>
              </w:rPr>
              <w:t>înregistrare</w:t>
            </w:r>
            <w:r w:rsidRPr="001E0A25">
              <w:rPr>
                <w:color w:val="0070C0"/>
                <w:spacing w:val="-7"/>
                <w:sz w:val="24"/>
                <w:szCs w:val="24"/>
              </w:rPr>
              <w:t xml:space="preserve"> </w:t>
            </w:r>
            <w:r w:rsidRPr="001E0A25">
              <w:rPr>
                <w:color w:val="0070C0"/>
                <w:sz w:val="24"/>
                <w:szCs w:val="24"/>
              </w:rPr>
              <w:t>cerere</w:t>
            </w:r>
            <w:r w:rsidRPr="001E0A25">
              <w:rPr>
                <w:color w:val="0070C0"/>
                <w:spacing w:val="-8"/>
                <w:sz w:val="24"/>
                <w:szCs w:val="24"/>
              </w:rPr>
              <w:t xml:space="preserve"> </w:t>
            </w:r>
            <w:r w:rsidRPr="001E0A25">
              <w:rPr>
                <w:color w:val="0070C0"/>
                <w:sz w:val="24"/>
                <w:szCs w:val="24"/>
              </w:rPr>
              <w:t>de</w:t>
            </w:r>
            <w:r w:rsidRPr="001E0A25">
              <w:rPr>
                <w:color w:val="0070C0"/>
                <w:spacing w:val="-8"/>
                <w:sz w:val="24"/>
                <w:szCs w:val="24"/>
              </w:rPr>
              <w:t xml:space="preserve"> </w:t>
            </w:r>
            <w:r w:rsidRPr="001E0A25">
              <w:rPr>
                <w:color w:val="0070C0"/>
                <w:sz w:val="24"/>
                <w:szCs w:val="24"/>
              </w:rPr>
              <w:t>finanțare</w:t>
            </w:r>
          </w:p>
        </w:tc>
        <w:tc>
          <w:tcPr>
            <w:tcW w:w="9574" w:type="dxa"/>
          </w:tcPr>
          <w:p w:rsidR="00E75F97" w:rsidRPr="001E0A25" w:rsidRDefault="00E75F97" w:rsidP="00D77A57">
            <w:pPr>
              <w:pStyle w:val="TableParagraph"/>
              <w:spacing w:line="260" w:lineRule="exact"/>
              <w:ind w:left="98"/>
              <w:rPr>
                <w:color w:val="0070C0"/>
                <w:sz w:val="24"/>
                <w:szCs w:val="24"/>
              </w:rPr>
            </w:pPr>
          </w:p>
        </w:tc>
      </w:tr>
      <w:tr w:rsidR="00E4123D" w:rsidRPr="001E0A25" w:rsidTr="00D77A57">
        <w:trPr>
          <w:trHeight w:val="279"/>
        </w:trPr>
        <w:tc>
          <w:tcPr>
            <w:tcW w:w="4395" w:type="dxa"/>
            <w:shd w:val="clear" w:color="auto" w:fill="B3B3B3"/>
          </w:tcPr>
          <w:p w:rsidR="00E75F97" w:rsidRPr="001E0A25" w:rsidRDefault="00E75F97" w:rsidP="00D77A57">
            <w:pPr>
              <w:pStyle w:val="TableParagraph"/>
              <w:spacing w:line="260" w:lineRule="exact"/>
              <w:ind w:left="97"/>
              <w:rPr>
                <w:color w:val="0070C0"/>
                <w:sz w:val="24"/>
                <w:szCs w:val="24"/>
              </w:rPr>
            </w:pPr>
            <w:r w:rsidRPr="001E0A25">
              <w:rPr>
                <w:color w:val="0070C0"/>
                <w:sz w:val="24"/>
                <w:szCs w:val="24"/>
              </w:rPr>
              <w:t>Cod</w:t>
            </w:r>
            <w:r w:rsidRPr="001E0A25">
              <w:rPr>
                <w:color w:val="0070C0"/>
                <w:spacing w:val="-3"/>
                <w:sz w:val="24"/>
                <w:szCs w:val="24"/>
              </w:rPr>
              <w:t xml:space="preserve"> </w:t>
            </w:r>
            <w:r w:rsidRPr="001E0A25">
              <w:rPr>
                <w:color w:val="0070C0"/>
                <w:sz w:val="24"/>
                <w:szCs w:val="24"/>
              </w:rPr>
              <w:t>SMIS</w:t>
            </w:r>
            <w:r w:rsidRPr="001E0A25">
              <w:rPr>
                <w:color w:val="0070C0"/>
                <w:spacing w:val="-3"/>
                <w:sz w:val="24"/>
                <w:szCs w:val="24"/>
              </w:rPr>
              <w:t xml:space="preserve"> </w:t>
            </w:r>
            <w:r w:rsidRPr="001E0A25">
              <w:rPr>
                <w:color w:val="0070C0"/>
                <w:sz w:val="24"/>
                <w:szCs w:val="24"/>
              </w:rPr>
              <w:t>al</w:t>
            </w:r>
            <w:r w:rsidRPr="001E0A25">
              <w:rPr>
                <w:color w:val="0070C0"/>
                <w:spacing w:val="-4"/>
                <w:sz w:val="24"/>
                <w:szCs w:val="24"/>
              </w:rPr>
              <w:t xml:space="preserve"> </w:t>
            </w:r>
            <w:r w:rsidRPr="001E0A25">
              <w:rPr>
                <w:color w:val="0070C0"/>
                <w:sz w:val="24"/>
                <w:szCs w:val="24"/>
              </w:rPr>
              <w:t>cererii</w:t>
            </w:r>
            <w:r w:rsidRPr="001E0A25">
              <w:rPr>
                <w:color w:val="0070C0"/>
                <w:spacing w:val="-2"/>
                <w:sz w:val="24"/>
                <w:szCs w:val="24"/>
              </w:rPr>
              <w:t xml:space="preserve"> </w:t>
            </w:r>
            <w:r w:rsidRPr="001E0A25">
              <w:rPr>
                <w:color w:val="0070C0"/>
                <w:sz w:val="24"/>
                <w:szCs w:val="24"/>
              </w:rPr>
              <w:t>de</w:t>
            </w:r>
            <w:r w:rsidRPr="001E0A25">
              <w:rPr>
                <w:color w:val="0070C0"/>
                <w:spacing w:val="-2"/>
                <w:sz w:val="24"/>
                <w:szCs w:val="24"/>
              </w:rPr>
              <w:t xml:space="preserve"> </w:t>
            </w:r>
            <w:r w:rsidRPr="001E0A25">
              <w:rPr>
                <w:color w:val="0070C0"/>
                <w:sz w:val="24"/>
                <w:szCs w:val="24"/>
              </w:rPr>
              <w:t>finanțare</w:t>
            </w:r>
          </w:p>
        </w:tc>
        <w:tc>
          <w:tcPr>
            <w:tcW w:w="9574" w:type="dxa"/>
          </w:tcPr>
          <w:p w:rsidR="00E75F97" w:rsidRPr="001E0A25" w:rsidRDefault="00E75F97" w:rsidP="00D77A57">
            <w:pPr>
              <w:pStyle w:val="TableParagraph"/>
              <w:spacing w:line="260" w:lineRule="exact"/>
              <w:ind w:left="98"/>
              <w:rPr>
                <w:color w:val="0070C0"/>
                <w:sz w:val="24"/>
                <w:szCs w:val="24"/>
              </w:rPr>
            </w:pPr>
          </w:p>
        </w:tc>
      </w:tr>
    </w:tbl>
    <w:p w:rsidR="00E75F97" w:rsidRPr="001E0A25" w:rsidRDefault="00E75F97" w:rsidP="00F621FF">
      <w:pPr>
        <w:pStyle w:val="BodyText"/>
        <w:spacing w:before="6" w:after="1"/>
        <w:rPr>
          <w:b/>
          <w:color w:val="0070C0"/>
          <w:sz w:val="24"/>
          <w:szCs w:val="24"/>
        </w:rPr>
      </w:pPr>
    </w:p>
    <w:p w:rsidR="00E75F97" w:rsidRPr="001E0A25" w:rsidRDefault="00E75F97" w:rsidP="00F621FF">
      <w:pPr>
        <w:pStyle w:val="BodyText"/>
        <w:spacing w:before="6" w:after="1"/>
        <w:rPr>
          <w:b/>
          <w:color w:val="0070C0"/>
          <w:sz w:val="24"/>
          <w:szCs w:val="24"/>
        </w:rPr>
      </w:pPr>
    </w:p>
    <w:p w:rsidR="00E75F97" w:rsidRPr="001E0A25" w:rsidRDefault="00E75F97" w:rsidP="00F621FF">
      <w:pPr>
        <w:pStyle w:val="BodyText"/>
        <w:spacing w:before="6" w:after="1"/>
        <w:rPr>
          <w:b/>
          <w:color w:val="0070C0"/>
          <w:sz w:val="24"/>
          <w:szCs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1"/>
        <w:gridCol w:w="9836"/>
        <w:gridCol w:w="540"/>
        <w:gridCol w:w="541"/>
        <w:gridCol w:w="900"/>
        <w:gridCol w:w="540"/>
        <w:gridCol w:w="528"/>
        <w:gridCol w:w="823"/>
      </w:tblGrid>
      <w:tr w:rsidR="00E4123D" w:rsidRPr="001E0A25" w:rsidTr="00E02CBA">
        <w:trPr>
          <w:trHeight w:val="256"/>
        </w:trPr>
        <w:tc>
          <w:tcPr>
            <w:tcW w:w="1141" w:type="dxa"/>
            <w:vMerge w:val="restart"/>
          </w:tcPr>
          <w:p w:rsidR="00F621FF" w:rsidRPr="001E0A25" w:rsidRDefault="00F621FF" w:rsidP="00E4123D">
            <w:pPr>
              <w:pStyle w:val="TableParagraph"/>
              <w:spacing w:line="242" w:lineRule="auto"/>
              <w:ind w:left="213" w:right="89" w:firstLine="26"/>
              <w:rPr>
                <w:b/>
                <w:color w:val="0070C0"/>
                <w:sz w:val="24"/>
                <w:szCs w:val="24"/>
              </w:rPr>
            </w:pPr>
            <w:r w:rsidRPr="001E0A25">
              <w:rPr>
                <w:b/>
                <w:color w:val="0070C0"/>
                <w:sz w:val="24"/>
                <w:szCs w:val="24"/>
              </w:rPr>
              <w:t>Nr.</w:t>
            </w:r>
            <w:r w:rsidRPr="001E0A25">
              <w:rPr>
                <w:b/>
                <w:color w:val="0070C0"/>
                <w:spacing w:val="-64"/>
                <w:sz w:val="24"/>
                <w:szCs w:val="24"/>
              </w:rPr>
              <w:t xml:space="preserve"> </w:t>
            </w:r>
            <w:r w:rsidRPr="001E0A25">
              <w:rPr>
                <w:b/>
                <w:color w:val="0070C0"/>
                <w:sz w:val="24"/>
                <w:szCs w:val="24"/>
              </w:rPr>
              <w:t>crt.</w:t>
            </w:r>
          </w:p>
        </w:tc>
        <w:tc>
          <w:tcPr>
            <w:tcW w:w="9836" w:type="dxa"/>
            <w:vMerge w:val="restart"/>
          </w:tcPr>
          <w:p w:rsidR="00F621FF" w:rsidRPr="001E0A25" w:rsidRDefault="00F621FF" w:rsidP="00D77A57">
            <w:pPr>
              <w:pStyle w:val="TableParagraph"/>
              <w:spacing w:line="243" w:lineRule="exact"/>
              <w:ind w:left="4050" w:right="4047"/>
              <w:jc w:val="center"/>
              <w:rPr>
                <w:b/>
                <w:color w:val="0070C0"/>
                <w:sz w:val="24"/>
                <w:szCs w:val="24"/>
              </w:rPr>
            </w:pPr>
            <w:r w:rsidRPr="001E0A25">
              <w:rPr>
                <w:b/>
                <w:color w:val="0070C0"/>
                <w:sz w:val="24"/>
                <w:szCs w:val="24"/>
              </w:rPr>
              <w:t>Subiectul</w:t>
            </w:r>
            <w:r w:rsidRPr="001E0A25">
              <w:rPr>
                <w:b/>
                <w:color w:val="0070C0"/>
                <w:spacing w:val="-5"/>
                <w:sz w:val="24"/>
                <w:szCs w:val="24"/>
              </w:rPr>
              <w:t xml:space="preserve"> </w:t>
            </w:r>
            <w:r w:rsidRPr="001E0A25">
              <w:rPr>
                <w:b/>
                <w:color w:val="0070C0"/>
                <w:sz w:val="24"/>
                <w:szCs w:val="24"/>
              </w:rPr>
              <w:t>verificării</w:t>
            </w:r>
          </w:p>
        </w:tc>
        <w:tc>
          <w:tcPr>
            <w:tcW w:w="1981" w:type="dxa"/>
            <w:gridSpan w:val="3"/>
          </w:tcPr>
          <w:p w:rsidR="00F621FF" w:rsidRPr="001E0A25" w:rsidRDefault="00F621FF" w:rsidP="00D77A57">
            <w:pPr>
              <w:pStyle w:val="TableParagraph"/>
              <w:spacing w:line="236" w:lineRule="exact"/>
              <w:ind w:left="548"/>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1</w:t>
            </w:r>
          </w:p>
        </w:tc>
        <w:tc>
          <w:tcPr>
            <w:tcW w:w="1891" w:type="dxa"/>
            <w:gridSpan w:val="3"/>
          </w:tcPr>
          <w:p w:rsidR="00F621FF" w:rsidRPr="001E0A25" w:rsidRDefault="00F621FF" w:rsidP="00D77A57">
            <w:pPr>
              <w:pStyle w:val="TableParagraph"/>
              <w:spacing w:line="236" w:lineRule="exact"/>
              <w:ind w:left="505"/>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2</w:t>
            </w:r>
          </w:p>
        </w:tc>
      </w:tr>
      <w:tr w:rsidR="00E4123D" w:rsidRPr="001E0A25" w:rsidTr="00E02CBA">
        <w:trPr>
          <w:trHeight w:val="510"/>
        </w:trPr>
        <w:tc>
          <w:tcPr>
            <w:tcW w:w="1141" w:type="dxa"/>
            <w:vMerge/>
            <w:tcBorders>
              <w:top w:val="nil"/>
            </w:tcBorders>
          </w:tcPr>
          <w:p w:rsidR="00F621FF" w:rsidRPr="001E0A25" w:rsidRDefault="00F621FF" w:rsidP="00D77A57">
            <w:pPr>
              <w:rPr>
                <w:color w:val="0070C0"/>
                <w:sz w:val="24"/>
                <w:szCs w:val="24"/>
              </w:rPr>
            </w:pPr>
          </w:p>
        </w:tc>
        <w:tc>
          <w:tcPr>
            <w:tcW w:w="9836" w:type="dxa"/>
            <w:vMerge/>
            <w:tcBorders>
              <w:top w:val="nil"/>
            </w:tcBorders>
          </w:tcPr>
          <w:p w:rsidR="00F621FF" w:rsidRPr="001E0A25" w:rsidRDefault="00F621FF" w:rsidP="00D77A57">
            <w:pPr>
              <w:rPr>
                <w:color w:val="0070C0"/>
                <w:sz w:val="24"/>
                <w:szCs w:val="24"/>
              </w:rPr>
            </w:pPr>
          </w:p>
        </w:tc>
        <w:tc>
          <w:tcPr>
            <w:tcW w:w="540" w:type="dxa"/>
          </w:tcPr>
          <w:p w:rsidR="00F621FF" w:rsidRPr="001E0A25" w:rsidRDefault="00F621FF" w:rsidP="00D77A57">
            <w:pPr>
              <w:pStyle w:val="TableParagraph"/>
              <w:spacing w:line="243" w:lineRule="exact"/>
              <w:ind w:left="88" w:right="79"/>
              <w:jc w:val="center"/>
              <w:rPr>
                <w:b/>
                <w:color w:val="0070C0"/>
                <w:sz w:val="24"/>
                <w:szCs w:val="24"/>
              </w:rPr>
            </w:pPr>
            <w:r w:rsidRPr="001E0A25">
              <w:rPr>
                <w:b/>
                <w:color w:val="0070C0"/>
                <w:sz w:val="24"/>
                <w:szCs w:val="24"/>
              </w:rPr>
              <w:t>DA</w:t>
            </w:r>
          </w:p>
        </w:tc>
        <w:tc>
          <w:tcPr>
            <w:tcW w:w="541" w:type="dxa"/>
          </w:tcPr>
          <w:p w:rsidR="00F621FF" w:rsidRPr="001E0A25" w:rsidRDefault="00F621FF" w:rsidP="00D77A57">
            <w:pPr>
              <w:pStyle w:val="TableParagraph"/>
              <w:spacing w:line="243" w:lineRule="exact"/>
              <w:ind w:left="121"/>
              <w:rPr>
                <w:b/>
                <w:color w:val="0070C0"/>
                <w:sz w:val="24"/>
                <w:szCs w:val="24"/>
              </w:rPr>
            </w:pPr>
            <w:r w:rsidRPr="001E0A25">
              <w:rPr>
                <w:b/>
                <w:color w:val="0070C0"/>
                <w:sz w:val="24"/>
                <w:szCs w:val="24"/>
              </w:rPr>
              <w:t>NU</w:t>
            </w:r>
          </w:p>
        </w:tc>
        <w:tc>
          <w:tcPr>
            <w:tcW w:w="900" w:type="dxa"/>
          </w:tcPr>
          <w:p w:rsidR="00F621FF" w:rsidRPr="001E0A25" w:rsidRDefault="00F621FF" w:rsidP="00D77A57">
            <w:pPr>
              <w:pStyle w:val="TableParagraph"/>
              <w:spacing w:line="243" w:lineRule="exact"/>
              <w:ind w:left="164"/>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rsidR="00F621FF" w:rsidRPr="001E0A25" w:rsidRDefault="00F621FF" w:rsidP="00D77A57">
            <w:pPr>
              <w:pStyle w:val="TableParagraph"/>
              <w:spacing w:line="248" w:lineRule="exact"/>
              <w:ind w:left="145"/>
              <w:rPr>
                <w:b/>
                <w:color w:val="0070C0"/>
                <w:sz w:val="24"/>
                <w:szCs w:val="24"/>
              </w:rPr>
            </w:pPr>
            <w:r w:rsidRPr="001E0A25">
              <w:rPr>
                <w:b/>
                <w:color w:val="0070C0"/>
                <w:sz w:val="24"/>
                <w:szCs w:val="24"/>
              </w:rPr>
              <w:t>aplică</w:t>
            </w:r>
          </w:p>
        </w:tc>
        <w:tc>
          <w:tcPr>
            <w:tcW w:w="540" w:type="dxa"/>
          </w:tcPr>
          <w:p w:rsidR="00F621FF" w:rsidRPr="001E0A25" w:rsidRDefault="00F621FF" w:rsidP="00D77A57">
            <w:pPr>
              <w:pStyle w:val="TableParagraph"/>
              <w:spacing w:line="243" w:lineRule="exact"/>
              <w:ind w:left="128"/>
              <w:rPr>
                <w:b/>
                <w:color w:val="0070C0"/>
                <w:sz w:val="24"/>
                <w:szCs w:val="24"/>
              </w:rPr>
            </w:pPr>
            <w:r w:rsidRPr="001E0A25">
              <w:rPr>
                <w:b/>
                <w:color w:val="0070C0"/>
                <w:sz w:val="24"/>
                <w:szCs w:val="24"/>
              </w:rPr>
              <w:t>DA</w:t>
            </w:r>
          </w:p>
        </w:tc>
        <w:tc>
          <w:tcPr>
            <w:tcW w:w="528" w:type="dxa"/>
          </w:tcPr>
          <w:p w:rsidR="00F621FF" w:rsidRPr="001E0A25" w:rsidRDefault="00F621FF" w:rsidP="00D77A57">
            <w:pPr>
              <w:pStyle w:val="TableParagraph"/>
              <w:spacing w:line="243" w:lineRule="exact"/>
              <w:ind w:left="114"/>
              <w:rPr>
                <w:b/>
                <w:color w:val="0070C0"/>
                <w:sz w:val="24"/>
                <w:szCs w:val="24"/>
              </w:rPr>
            </w:pPr>
            <w:r w:rsidRPr="001E0A25">
              <w:rPr>
                <w:b/>
                <w:color w:val="0070C0"/>
                <w:sz w:val="24"/>
                <w:szCs w:val="24"/>
              </w:rPr>
              <w:t>NU</w:t>
            </w:r>
          </w:p>
        </w:tc>
        <w:tc>
          <w:tcPr>
            <w:tcW w:w="823" w:type="dxa"/>
          </w:tcPr>
          <w:p w:rsidR="00F621FF" w:rsidRPr="001E0A25" w:rsidRDefault="00F621FF" w:rsidP="00D77A57">
            <w:pPr>
              <w:pStyle w:val="TableParagraph"/>
              <w:spacing w:line="243" w:lineRule="exact"/>
              <w:ind w:left="126"/>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rsidR="00F621FF" w:rsidRPr="001E0A25" w:rsidRDefault="00F621FF" w:rsidP="00D77A57">
            <w:pPr>
              <w:pStyle w:val="TableParagraph"/>
              <w:spacing w:line="248" w:lineRule="exact"/>
              <w:ind w:left="107"/>
              <w:rPr>
                <w:b/>
                <w:color w:val="0070C0"/>
                <w:sz w:val="24"/>
                <w:szCs w:val="24"/>
              </w:rPr>
            </w:pPr>
            <w:r w:rsidRPr="001E0A25">
              <w:rPr>
                <w:b/>
                <w:color w:val="0070C0"/>
                <w:sz w:val="24"/>
                <w:szCs w:val="24"/>
              </w:rPr>
              <w:t>aplică</w:t>
            </w:r>
          </w:p>
        </w:tc>
      </w:tr>
      <w:tr w:rsidR="00E4123D" w:rsidRPr="001E0A25" w:rsidTr="00D77A57">
        <w:trPr>
          <w:trHeight w:val="253"/>
        </w:trPr>
        <w:tc>
          <w:tcPr>
            <w:tcW w:w="14849" w:type="dxa"/>
            <w:gridSpan w:val="8"/>
            <w:shd w:val="clear" w:color="auto" w:fill="E4E4E4"/>
          </w:tcPr>
          <w:p w:rsidR="002B0C3A" w:rsidRPr="001E0A25" w:rsidRDefault="002B0C3A" w:rsidP="001D6A43">
            <w:pPr>
              <w:pStyle w:val="NoSpacing"/>
              <w:rPr>
                <w:color w:val="0070C0"/>
                <w:sz w:val="24"/>
                <w:szCs w:val="24"/>
              </w:rPr>
            </w:pPr>
            <w:r w:rsidRPr="001E0A25">
              <w:rPr>
                <w:color w:val="0070C0"/>
                <w:sz w:val="24"/>
                <w:szCs w:val="24"/>
              </w:rPr>
              <w:t xml:space="preserve">   ELIGIBILITATEA Î</w:t>
            </w:r>
            <w:r w:rsidR="001D6A43">
              <w:rPr>
                <w:color w:val="0070C0"/>
                <w:sz w:val="24"/>
                <w:szCs w:val="24"/>
              </w:rPr>
              <w:t xml:space="preserve">NTREPRINDERILOR </w:t>
            </w:r>
          </w:p>
        </w:tc>
      </w:tr>
      <w:tr w:rsidR="00E4123D" w:rsidRPr="001E0A25" w:rsidTr="00E02CBA">
        <w:trPr>
          <w:trHeight w:val="376"/>
        </w:trPr>
        <w:tc>
          <w:tcPr>
            <w:tcW w:w="1141" w:type="dxa"/>
          </w:tcPr>
          <w:p w:rsidR="007931E2"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p>
        </w:tc>
        <w:tc>
          <w:tcPr>
            <w:tcW w:w="9836" w:type="dxa"/>
          </w:tcPr>
          <w:p w:rsidR="007931E2" w:rsidRPr="001E0A25" w:rsidRDefault="002F62F2" w:rsidP="00C36394">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r w:rsidR="00C36394" w:rsidRPr="001E0A25">
              <w:rPr>
                <w:rFonts w:cstheme="minorHAnsi"/>
                <w:color w:val="0070C0"/>
                <w:sz w:val="24"/>
                <w:szCs w:val="24"/>
              </w:rPr>
              <w:t>eligibil reprezintă  entitatea care îndeplinește cumulativ criteriile enumerate și  prezentate în ghidul solicitantului, secțiunea 5.1.1?</w:t>
            </w:r>
          </w:p>
        </w:tc>
        <w:tc>
          <w:tcPr>
            <w:tcW w:w="540" w:type="dxa"/>
          </w:tcPr>
          <w:p w:rsidR="007931E2" w:rsidRPr="001E0A25" w:rsidRDefault="007931E2" w:rsidP="00D77A57">
            <w:pPr>
              <w:pStyle w:val="TableParagraph"/>
              <w:spacing w:line="243" w:lineRule="exact"/>
              <w:ind w:left="51" w:right="100"/>
              <w:jc w:val="center"/>
              <w:rPr>
                <w:color w:val="0070C0"/>
                <w:sz w:val="24"/>
                <w:szCs w:val="24"/>
              </w:rPr>
            </w:pPr>
          </w:p>
        </w:tc>
        <w:tc>
          <w:tcPr>
            <w:tcW w:w="541" w:type="dxa"/>
          </w:tcPr>
          <w:p w:rsidR="007931E2" w:rsidRPr="001E0A25" w:rsidRDefault="007931E2" w:rsidP="00D77A57">
            <w:pPr>
              <w:pStyle w:val="TableParagraph"/>
              <w:rPr>
                <w:color w:val="0070C0"/>
                <w:sz w:val="24"/>
                <w:szCs w:val="24"/>
              </w:rPr>
            </w:pPr>
          </w:p>
        </w:tc>
        <w:tc>
          <w:tcPr>
            <w:tcW w:w="900" w:type="dxa"/>
          </w:tcPr>
          <w:p w:rsidR="007931E2" w:rsidRPr="001E0A25" w:rsidRDefault="007931E2" w:rsidP="00D77A57">
            <w:pPr>
              <w:pStyle w:val="TableParagraph"/>
              <w:rPr>
                <w:color w:val="0070C0"/>
                <w:sz w:val="24"/>
                <w:szCs w:val="24"/>
              </w:rPr>
            </w:pPr>
          </w:p>
        </w:tc>
        <w:tc>
          <w:tcPr>
            <w:tcW w:w="540" w:type="dxa"/>
          </w:tcPr>
          <w:p w:rsidR="007931E2" w:rsidRPr="001E0A25" w:rsidRDefault="007931E2" w:rsidP="00D77A57">
            <w:pPr>
              <w:pStyle w:val="TableParagraph"/>
              <w:spacing w:line="243" w:lineRule="exact"/>
              <w:ind w:left="107"/>
              <w:rPr>
                <w:color w:val="0070C0"/>
                <w:sz w:val="24"/>
                <w:szCs w:val="24"/>
              </w:rPr>
            </w:pPr>
          </w:p>
        </w:tc>
        <w:tc>
          <w:tcPr>
            <w:tcW w:w="528" w:type="dxa"/>
          </w:tcPr>
          <w:p w:rsidR="007931E2" w:rsidRPr="001E0A25" w:rsidRDefault="007931E2" w:rsidP="00D77A57">
            <w:pPr>
              <w:pStyle w:val="TableParagraph"/>
              <w:rPr>
                <w:color w:val="0070C0"/>
                <w:sz w:val="24"/>
                <w:szCs w:val="24"/>
              </w:rPr>
            </w:pPr>
          </w:p>
        </w:tc>
        <w:tc>
          <w:tcPr>
            <w:tcW w:w="823" w:type="dxa"/>
          </w:tcPr>
          <w:p w:rsidR="007931E2" w:rsidRPr="001E0A25" w:rsidRDefault="007931E2"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1D6A43" w:rsidP="001E0A25">
            <w:pPr>
              <w:pStyle w:val="TableParagraph"/>
              <w:jc w:val="center"/>
              <w:rPr>
                <w:rFonts w:cstheme="minorHAnsi"/>
                <w:color w:val="0070C0"/>
                <w:sz w:val="24"/>
                <w:szCs w:val="24"/>
              </w:rPr>
            </w:pPr>
            <w:r>
              <w:rPr>
                <w:rFonts w:cstheme="minorHAnsi"/>
                <w:color w:val="0070C0"/>
                <w:sz w:val="24"/>
                <w:szCs w:val="24"/>
              </w:rPr>
              <w:t>2</w:t>
            </w:r>
          </w:p>
        </w:tc>
        <w:tc>
          <w:tcPr>
            <w:tcW w:w="9836" w:type="dxa"/>
          </w:tcPr>
          <w:p w:rsidR="00A92F4F" w:rsidRPr="001E0A25" w:rsidRDefault="00C36394" w:rsidP="001E0A25">
            <w:pPr>
              <w:pStyle w:val="TableParagraph"/>
              <w:spacing w:line="243" w:lineRule="exact"/>
              <w:jc w:val="both"/>
              <w:rPr>
                <w:rFonts w:cstheme="minorHAnsi"/>
                <w:color w:val="0070C0"/>
                <w:sz w:val="24"/>
                <w:szCs w:val="24"/>
              </w:rPr>
            </w:pPr>
            <w:r w:rsidRPr="001E0A25">
              <w:rPr>
                <w:rFonts w:cstheme="minorHAnsi"/>
                <w:color w:val="0070C0"/>
                <w:sz w:val="24"/>
                <w:szCs w:val="24"/>
              </w:rPr>
              <w:t>Solicitantul este o societate constituită în baza Legii nr. 31/1990 privind societăţile, republicată, cu modificările şi completările</w:t>
            </w:r>
          </w:p>
          <w:p w:rsidR="00C36394" w:rsidRPr="001E0A25" w:rsidRDefault="00C36394" w:rsidP="00C36394">
            <w:pPr>
              <w:pStyle w:val="TableParagraph"/>
              <w:spacing w:line="243" w:lineRule="exact"/>
              <w:rPr>
                <w:rFonts w:cstheme="minorHAnsi"/>
                <w:color w:val="0070C0"/>
                <w:sz w:val="24"/>
                <w:szCs w:val="24"/>
              </w:rPr>
            </w:pP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r w:rsidR="008A5092">
              <w:rPr>
                <w:rFonts w:cstheme="minorHAnsi"/>
                <w:color w:val="0070C0"/>
                <w:sz w:val="24"/>
                <w:szCs w:val="24"/>
              </w:rPr>
              <w:t>;</w:t>
            </w: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Documente statutare ale solicitantului</w:t>
            </w:r>
            <w:r w:rsidR="008A5092">
              <w:rPr>
                <w:rFonts w:cstheme="minorHAnsi"/>
                <w:color w:val="0070C0"/>
                <w:sz w:val="24"/>
                <w:szCs w:val="24"/>
              </w:rPr>
              <w:t>;</w:t>
            </w: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r w:rsidR="008A5092">
              <w:rPr>
                <w:rFonts w:cstheme="minorHAnsi"/>
                <w:color w:val="0070C0"/>
                <w:sz w:val="24"/>
                <w:szCs w:val="24"/>
              </w:rPr>
              <w:t>.</w:t>
            </w:r>
          </w:p>
          <w:p w:rsidR="00C36394" w:rsidRPr="001E0A25" w:rsidRDefault="00C36394" w:rsidP="00C36394">
            <w:pPr>
              <w:pStyle w:val="TableParagraph"/>
              <w:spacing w:line="243" w:lineRule="exact"/>
              <w:rPr>
                <w:rFonts w:cstheme="minorHAnsi"/>
                <w:color w:val="0070C0"/>
                <w:sz w:val="24"/>
                <w:szCs w:val="24"/>
              </w:rPr>
            </w:pP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Se verifică: dacă solicitantul de finanțare îndeplinește cerințele de mai jos:</w:t>
            </w:r>
          </w:p>
          <w:p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lastRenderedPageBreak/>
              <w:t>Dacă solicitantul de finanțare este o societate constituită în conformitate cu prevederilor Legii nr. 31/1990 privind societăţile, republicată, cu modificările şi completările.</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1D6A43" w:rsidP="001E0A25">
            <w:pPr>
              <w:pStyle w:val="TableParagraph"/>
              <w:jc w:val="center"/>
              <w:rPr>
                <w:rFonts w:cstheme="minorHAnsi"/>
                <w:color w:val="0070C0"/>
                <w:sz w:val="24"/>
                <w:szCs w:val="24"/>
              </w:rPr>
            </w:pPr>
            <w:r>
              <w:rPr>
                <w:rFonts w:cstheme="minorHAnsi"/>
                <w:color w:val="0070C0"/>
                <w:sz w:val="24"/>
                <w:szCs w:val="24"/>
              </w:rPr>
              <w:lastRenderedPageBreak/>
              <w:t>3</w:t>
            </w:r>
          </w:p>
        </w:tc>
        <w:tc>
          <w:tcPr>
            <w:tcW w:w="9836" w:type="dxa"/>
          </w:tcPr>
          <w:p w:rsidR="00C36394" w:rsidRPr="001E0A25" w:rsidRDefault="002F62F2"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 eligibil </w:t>
            </w:r>
            <w:r w:rsidR="00C36394" w:rsidRPr="001E0A25">
              <w:rPr>
                <w:rFonts w:cstheme="minorHAnsi"/>
                <w:color w:val="0070C0"/>
                <w:sz w:val="24"/>
                <w:szCs w:val="24"/>
              </w:rPr>
              <w:t>se încadrează în categoria</w:t>
            </w:r>
            <w:r w:rsidRPr="001E0A25">
              <w:rPr>
                <w:rFonts w:cstheme="minorHAnsi"/>
                <w:color w:val="0070C0"/>
                <w:sz w:val="24"/>
                <w:szCs w:val="24"/>
              </w:rPr>
              <w:t xml:space="preserve"> </w:t>
            </w:r>
            <w:r w:rsidR="00C36394" w:rsidRPr="001E0A25">
              <w:rPr>
                <w:rFonts w:cstheme="minorHAnsi"/>
                <w:color w:val="0070C0"/>
                <w:sz w:val="24"/>
                <w:szCs w:val="24"/>
              </w:rPr>
              <w:t xml:space="preserve">microîntreprinderilor, întreprinderilor mici, conform prevederilor </w:t>
            </w:r>
            <w:r w:rsidR="00EB06A5" w:rsidRPr="001E0A25">
              <w:rPr>
                <w:rFonts w:cstheme="minorHAnsi"/>
                <w:color w:val="0070C0"/>
                <w:sz w:val="24"/>
                <w:szCs w:val="24"/>
              </w:rPr>
              <w:t>Recomandării</w:t>
            </w:r>
            <w:r w:rsidR="00C36394" w:rsidRPr="001E0A25">
              <w:rPr>
                <w:rFonts w:cstheme="minorHAnsi"/>
                <w:color w:val="0070C0"/>
                <w:sz w:val="24"/>
                <w:szCs w:val="24"/>
              </w:rPr>
              <w:t xml:space="preserve"> Comisiei privind definirea microîntreprinderilor și a întreprinderilor mici și mijlocii, în anexa I a Regulamentului nr. 651/2014, cu modificările și completările ulterioare </w:t>
            </w:r>
          </w:p>
          <w:p w:rsidR="00C36394" w:rsidRPr="001E0A25" w:rsidRDefault="00C36394" w:rsidP="00C36394">
            <w:pPr>
              <w:pStyle w:val="TableParagraph"/>
              <w:spacing w:line="243" w:lineRule="exact"/>
              <w:jc w:val="both"/>
              <w:rPr>
                <w:rFonts w:cstheme="minorHAnsi"/>
                <w:color w:val="0070C0"/>
                <w:sz w:val="24"/>
                <w:szCs w:val="24"/>
              </w:rPr>
            </w:pP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r w:rsidR="008A5092">
              <w:rPr>
                <w:rFonts w:cstheme="minorHAnsi"/>
                <w:color w:val="0070C0"/>
                <w:sz w:val="24"/>
                <w:szCs w:val="24"/>
              </w:rPr>
              <w:t>;</w:t>
            </w: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privind încadrarea întreprinderii în categoria IMM</w:t>
            </w:r>
            <w:r w:rsidR="008A5092">
              <w:rPr>
                <w:rFonts w:cstheme="minorHAnsi"/>
                <w:color w:val="0070C0"/>
                <w:sz w:val="24"/>
                <w:szCs w:val="24"/>
              </w:rPr>
              <w:t>;</w:t>
            </w: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Situațiile financiare anuale ale solicitantului depuse la Ministerul Finanțelor</w:t>
            </w:r>
            <w:r w:rsidR="008A5092">
              <w:rPr>
                <w:rFonts w:cstheme="minorHAnsi"/>
                <w:color w:val="0070C0"/>
                <w:sz w:val="24"/>
                <w:szCs w:val="24"/>
              </w:rPr>
              <w:t>.</w:t>
            </w:r>
          </w:p>
          <w:p w:rsidR="00C36394" w:rsidRPr="001E0A25" w:rsidRDefault="00C36394" w:rsidP="00C36394">
            <w:pPr>
              <w:pStyle w:val="TableParagraph"/>
              <w:spacing w:line="243" w:lineRule="exact"/>
              <w:jc w:val="both"/>
              <w:rPr>
                <w:rFonts w:cstheme="minorHAnsi"/>
                <w:color w:val="0070C0"/>
                <w:sz w:val="24"/>
                <w:szCs w:val="24"/>
              </w:rPr>
            </w:pP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dacă solicitantul de finanțare îndeplinește cumulativ toate cerințele de mai jos: </w:t>
            </w:r>
          </w:p>
          <w:p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dacă solicitantul de finanțare se încadrează în categoria </w:t>
            </w:r>
            <w:r w:rsidR="00EB06A5" w:rsidRPr="001E0A25">
              <w:rPr>
                <w:rFonts w:cstheme="minorHAnsi"/>
                <w:color w:val="0070C0"/>
                <w:sz w:val="24"/>
                <w:szCs w:val="24"/>
              </w:rPr>
              <w:t>întreprinderilor</w:t>
            </w:r>
            <w:r w:rsidR="00357FB3" w:rsidRPr="001E0A25">
              <w:rPr>
                <w:rFonts w:cstheme="minorHAnsi"/>
                <w:color w:val="0070C0"/>
                <w:sz w:val="24"/>
                <w:szCs w:val="24"/>
              </w:rPr>
              <w:t xml:space="preserve"> mari, a </w:t>
            </w:r>
            <w:r w:rsidRPr="001E0A25">
              <w:rPr>
                <w:rFonts w:cstheme="minorHAnsi"/>
                <w:color w:val="0070C0"/>
                <w:sz w:val="24"/>
                <w:szCs w:val="24"/>
              </w:rPr>
              <w:t xml:space="preserve">microîntreprinderilor, întreprinderilor mici sau a întreprinderilor mijlocii, conform prevederilor </w:t>
            </w:r>
            <w:r w:rsidR="00EB06A5" w:rsidRPr="001E0A25">
              <w:rPr>
                <w:rFonts w:cstheme="minorHAnsi"/>
                <w:color w:val="0070C0"/>
                <w:sz w:val="24"/>
                <w:szCs w:val="24"/>
              </w:rPr>
              <w:t>Recomandării</w:t>
            </w:r>
            <w:r w:rsidRPr="001E0A25">
              <w:rPr>
                <w:rFonts w:cstheme="minorHAnsi"/>
                <w:color w:val="0070C0"/>
                <w:sz w:val="24"/>
                <w:szCs w:val="24"/>
              </w:rPr>
              <w:t xml:space="preserve"> Comisiei privind definirea microîntreprinderilor și a întreprinderilor mici și mijlocii, în anexa I a Regulamentului nr. 651/2014, cu modificările și completările ulterioare</w:t>
            </w:r>
            <w:r w:rsidR="008A5092">
              <w:rPr>
                <w:rFonts w:cstheme="minorHAnsi"/>
                <w:color w:val="0070C0"/>
                <w:sz w:val="24"/>
                <w:szCs w:val="24"/>
              </w:rPr>
              <w:t>;</w:t>
            </w:r>
          </w:p>
          <w:p w:rsidR="00C36394" w:rsidRPr="001E0A25" w:rsidRDefault="00C36394" w:rsidP="00350FAE">
            <w:pPr>
              <w:pStyle w:val="TableParagraph"/>
              <w:spacing w:line="243" w:lineRule="exact"/>
              <w:rPr>
                <w:rFonts w:cstheme="minorHAnsi"/>
                <w:color w:val="0070C0"/>
                <w:sz w:val="24"/>
                <w:szCs w:val="24"/>
              </w:rPr>
            </w:pPr>
          </w:p>
          <w:p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Documentele privind identificarea reprezentantului legal al solicitantului</w:t>
            </w:r>
            <w:r w:rsidR="008A5092">
              <w:rPr>
                <w:rFonts w:cstheme="minorHAnsi"/>
                <w:color w:val="0070C0"/>
                <w:sz w:val="24"/>
                <w:szCs w:val="24"/>
              </w:rPr>
              <w:t>.</w:t>
            </w:r>
          </w:p>
          <w:p w:rsidR="00D77A57" w:rsidRPr="001E0A25" w:rsidRDefault="00D77A57" w:rsidP="00D77A57">
            <w:pPr>
              <w:pStyle w:val="TableParagraph"/>
              <w:spacing w:line="243" w:lineRule="exact"/>
              <w:rPr>
                <w:rFonts w:cstheme="minorHAnsi"/>
                <w:color w:val="0070C0"/>
                <w:sz w:val="24"/>
                <w:szCs w:val="24"/>
              </w:rPr>
            </w:pPr>
          </w:p>
          <w:p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 Anexa -Declarația unică</w:t>
            </w:r>
            <w:r w:rsidR="008A5092">
              <w:rPr>
                <w:rFonts w:cstheme="minorHAnsi"/>
                <w:color w:val="0070C0"/>
                <w:sz w:val="24"/>
                <w:szCs w:val="24"/>
              </w:rPr>
              <w:t>;</w:t>
            </w:r>
          </w:p>
          <w:p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 Documente care atesta calitatea de reprezentant legal</w:t>
            </w:r>
            <w:r w:rsidR="008A5092">
              <w:rPr>
                <w:rFonts w:cstheme="minorHAnsi"/>
                <w:color w:val="0070C0"/>
                <w:sz w:val="24"/>
                <w:szCs w:val="24"/>
              </w:rPr>
              <w:t>.</w:t>
            </w:r>
          </w:p>
          <w:p w:rsidR="00D77A57" w:rsidRPr="001E0A25" w:rsidRDefault="00D77A57" w:rsidP="00D77A57">
            <w:pPr>
              <w:pStyle w:val="TableParagraph"/>
              <w:spacing w:line="243" w:lineRule="exact"/>
              <w:rPr>
                <w:rFonts w:cstheme="minorHAnsi"/>
                <w:color w:val="0070C0"/>
                <w:sz w:val="24"/>
                <w:szCs w:val="24"/>
              </w:rPr>
            </w:pPr>
          </w:p>
          <w:p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Se verifică: Este atașat un document de identificare al reprezentantului legal al solicitantului, aflat în termen de valabilitate?</w:t>
            </w:r>
          </w:p>
          <w:p w:rsidR="00D77A57" w:rsidRPr="001E0A25" w:rsidRDefault="00D77A57" w:rsidP="00D77A57">
            <w:pPr>
              <w:pStyle w:val="TableParagraph"/>
              <w:spacing w:line="243" w:lineRule="exact"/>
              <w:rPr>
                <w:rFonts w:cstheme="minorHAnsi"/>
                <w:color w:val="0070C0"/>
                <w:sz w:val="24"/>
                <w:szCs w:val="24"/>
              </w:rPr>
            </w:pPr>
          </w:p>
          <w:p w:rsidR="00C36394"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1D6A43" w:rsidRPr="001E0A25" w:rsidTr="00E02CBA">
        <w:trPr>
          <w:trHeight w:val="376"/>
        </w:trPr>
        <w:tc>
          <w:tcPr>
            <w:tcW w:w="1141" w:type="dxa"/>
          </w:tcPr>
          <w:p w:rsidR="001D6A43" w:rsidRPr="001E0A25" w:rsidRDefault="001D6A43" w:rsidP="001E0A25">
            <w:pPr>
              <w:pStyle w:val="TableParagraph"/>
              <w:jc w:val="center"/>
              <w:rPr>
                <w:rFonts w:cstheme="minorHAnsi"/>
                <w:color w:val="0070C0"/>
                <w:sz w:val="24"/>
                <w:szCs w:val="24"/>
              </w:rPr>
            </w:pPr>
            <w:r>
              <w:rPr>
                <w:rFonts w:cstheme="minorHAnsi"/>
                <w:color w:val="0070C0"/>
                <w:sz w:val="24"/>
                <w:szCs w:val="24"/>
              </w:rPr>
              <w:t>4</w:t>
            </w:r>
          </w:p>
        </w:tc>
        <w:tc>
          <w:tcPr>
            <w:tcW w:w="9836" w:type="dxa"/>
          </w:tcPr>
          <w:p w:rsidR="001D6A43" w:rsidRDefault="001D6A43" w:rsidP="003B1FD7">
            <w:pPr>
              <w:pStyle w:val="TableParagraph"/>
              <w:spacing w:line="243" w:lineRule="exact"/>
              <w:jc w:val="both"/>
              <w:rPr>
                <w:rFonts w:cstheme="minorHAnsi"/>
                <w:color w:val="0070C0"/>
                <w:sz w:val="24"/>
                <w:szCs w:val="24"/>
              </w:rPr>
            </w:pPr>
            <w:r w:rsidRPr="001E0A25">
              <w:rPr>
                <w:rFonts w:cstheme="minorHAnsi"/>
                <w:color w:val="0070C0"/>
                <w:sz w:val="24"/>
                <w:szCs w:val="24"/>
              </w:rPr>
              <w:t>Solicitantul</w:t>
            </w:r>
            <w:r>
              <w:rPr>
                <w:rFonts w:cstheme="minorHAnsi"/>
                <w:color w:val="0070C0"/>
                <w:sz w:val="24"/>
                <w:szCs w:val="24"/>
              </w:rPr>
              <w:t xml:space="preserve"> </w:t>
            </w:r>
            <w:r w:rsidRPr="001D6A43">
              <w:rPr>
                <w:rFonts w:cstheme="minorHAnsi"/>
                <w:color w:val="0070C0"/>
                <w:sz w:val="24"/>
                <w:szCs w:val="24"/>
              </w:rPr>
              <w:t>este întreprinder</w:t>
            </w:r>
            <w:r w:rsidR="003A7A57">
              <w:rPr>
                <w:rFonts w:cstheme="minorHAnsi"/>
                <w:color w:val="0070C0"/>
                <w:sz w:val="24"/>
                <w:szCs w:val="24"/>
              </w:rPr>
              <w:t>e nou înființată</w:t>
            </w:r>
            <w:r w:rsidRPr="001D6A43">
              <w:rPr>
                <w:rFonts w:cstheme="minorHAnsi"/>
                <w:color w:val="0070C0"/>
                <w:sz w:val="24"/>
                <w:szCs w:val="24"/>
              </w:rPr>
              <w:t xml:space="preserve"> și inovatoare?</w:t>
            </w:r>
          </w:p>
          <w:p w:rsidR="001D6A43" w:rsidRDefault="001D6A43" w:rsidP="003B1FD7">
            <w:pPr>
              <w:pStyle w:val="TableParagraph"/>
              <w:spacing w:line="243" w:lineRule="exact"/>
              <w:jc w:val="both"/>
              <w:rPr>
                <w:rFonts w:cstheme="minorHAnsi"/>
                <w:color w:val="0070C0"/>
                <w:sz w:val="24"/>
                <w:szCs w:val="24"/>
              </w:rPr>
            </w:pPr>
          </w:p>
          <w:p w:rsidR="001D6A43" w:rsidRPr="001E0A25" w:rsidRDefault="001D6A43" w:rsidP="001D6A43">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dacă solicitantul de finanțare îndeplinește </w:t>
            </w:r>
            <w:r>
              <w:rPr>
                <w:rFonts w:cstheme="minorHAnsi"/>
                <w:color w:val="0070C0"/>
                <w:sz w:val="24"/>
                <w:szCs w:val="24"/>
              </w:rPr>
              <w:t xml:space="preserve">condiția de </w:t>
            </w:r>
            <w:r w:rsidRPr="001D6A43">
              <w:rPr>
                <w:rFonts w:cstheme="minorHAnsi"/>
                <w:color w:val="0070C0"/>
                <w:sz w:val="24"/>
                <w:szCs w:val="24"/>
              </w:rPr>
              <w:t>întreprinder</w:t>
            </w:r>
            <w:r>
              <w:rPr>
                <w:rFonts w:cstheme="minorHAnsi"/>
                <w:color w:val="0070C0"/>
                <w:sz w:val="24"/>
                <w:szCs w:val="24"/>
              </w:rPr>
              <w:t>e</w:t>
            </w:r>
            <w:r w:rsidRPr="001D6A43">
              <w:rPr>
                <w:rFonts w:cstheme="minorHAnsi"/>
                <w:color w:val="0070C0"/>
                <w:sz w:val="24"/>
                <w:szCs w:val="24"/>
              </w:rPr>
              <w:t xml:space="preserve"> nou înființat</w:t>
            </w:r>
            <w:r>
              <w:rPr>
                <w:rFonts w:cstheme="minorHAnsi"/>
                <w:color w:val="0070C0"/>
                <w:sz w:val="24"/>
                <w:szCs w:val="24"/>
              </w:rPr>
              <w:t>ă</w:t>
            </w:r>
            <w:r w:rsidRPr="001D6A43">
              <w:rPr>
                <w:rFonts w:cstheme="minorHAnsi"/>
                <w:color w:val="0070C0"/>
                <w:sz w:val="24"/>
                <w:szCs w:val="24"/>
              </w:rPr>
              <w:t xml:space="preserve"> și </w:t>
            </w:r>
            <w:r w:rsidR="003A7A57">
              <w:rPr>
                <w:rFonts w:cstheme="minorHAnsi"/>
                <w:color w:val="0070C0"/>
                <w:sz w:val="24"/>
                <w:szCs w:val="24"/>
              </w:rPr>
              <w:t xml:space="preserve">întreprindere </w:t>
            </w:r>
            <w:r w:rsidRPr="001D6A43">
              <w:rPr>
                <w:rFonts w:cstheme="minorHAnsi"/>
                <w:color w:val="0070C0"/>
                <w:sz w:val="24"/>
                <w:szCs w:val="24"/>
              </w:rPr>
              <w:t>inovatoare</w:t>
            </w:r>
            <w:r w:rsidR="008A5092">
              <w:rPr>
                <w:rFonts w:cstheme="minorHAnsi"/>
                <w:color w:val="0070C0"/>
                <w:sz w:val="24"/>
                <w:szCs w:val="24"/>
              </w:rPr>
              <w:t>.</w:t>
            </w:r>
          </w:p>
          <w:p w:rsidR="001D6A43" w:rsidRDefault="001D6A43" w:rsidP="003B1FD7">
            <w:pPr>
              <w:pStyle w:val="TableParagraph"/>
              <w:spacing w:line="243" w:lineRule="exact"/>
              <w:jc w:val="both"/>
              <w:rPr>
                <w:rFonts w:cstheme="minorHAnsi"/>
                <w:color w:val="0070C0"/>
                <w:sz w:val="24"/>
                <w:szCs w:val="24"/>
              </w:rPr>
            </w:pPr>
          </w:p>
          <w:p w:rsidR="001D6A43" w:rsidRPr="001E0A25" w:rsidRDefault="001D6A43" w:rsidP="003B1FD7">
            <w:pPr>
              <w:pStyle w:val="TableParagraph"/>
              <w:spacing w:line="243" w:lineRule="exact"/>
              <w:jc w:val="both"/>
              <w:rPr>
                <w:rFonts w:cstheme="minorHAnsi"/>
                <w:color w:val="0070C0"/>
                <w:sz w:val="24"/>
                <w:szCs w:val="24"/>
              </w:rPr>
            </w:pPr>
          </w:p>
        </w:tc>
        <w:tc>
          <w:tcPr>
            <w:tcW w:w="540" w:type="dxa"/>
          </w:tcPr>
          <w:p w:rsidR="001D6A43" w:rsidRPr="001E0A25" w:rsidRDefault="001D6A43" w:rsidP="00D77A57">
            <w:pPr>
              <w:pStyle w:val="TableParagraph"/>
              <w:spacing w:line="243" w:lineRule="exact"/>
              <w:ind w:left="51" w:right="100"/>
              <w:jc w:val="center"/>
              <w:rPr>
                <w:color w:val="0070C0"/>
                <w:sz w:val="24"/>
                <w:szCs w:val="24"/>
              </w:rPr>
            </w:pPr>
          </w:p>
        </w:tc>
        <w:tc>
          <w:tcPr>
            <w:tcW w:w="541" w:type="dxa"/>
          </w:tcPr>
          <w:p w:rsidR="001D6A43" w:rsidRPr="001E0A25" w:rsidRDefault="001D6A43" w:rsidP="00D77A57">
            <w:pPr>
              <w:pStyle w:val="TableParagraph"/>
              <w:rPr>
                <w:color w:val="0070C0"/>
                <w:sz w:val="24"/>
                <w:szCs w:val="24"/>
              </w:rPr>
            </w:pPr>
          </w:p>
        </w:tc>
        <w:tc>
          <w:tcPr>
            <w:tcW w:w="900" w:type="dxa"/>
          </w:tcPr>
          <w:p w:rsidR="001D6A43" w:rsidRPr="001E0A25" w:rsidRDefault="001D6A43" w:rsidP="00D77A57">
            <w:pPr>
              <w:pStyle w:val="TableParagraph"/>
              <w:rPr>
                <w:color w:val="0070C0"/>
                <w:sz w:val="24"/>
                <w:szCs w:val="24"/>
              </w:rPr>
            </w:pPr>
          </w:p>
        </w:tc>
        <w:tc>
          <w:tcPr>
            <w:tcW w:w="540" w:type="dxa"/>
          </w:tcPr>
          <w:p w:rsidR="001D6A43" w:rsidRPr="001E0A25" w:rsidRDefault="001D6A43" w:rsidP="00D77A57">
            <w:pPr>
              <w:pStyle w:val="TableParagraph"/>
              <w:spacing w:line="243" w:lineRule="exact"/>
              <w:ind w:left="107"/>
              <w:rPr>
                <w:color w:val="0070C0"/>
                <w:sz w:val="24"/>
                <w:szCs w:val="24"/>
              </w:rPr>
            </w:pPr>
          </w:p>
        </w:tc>
        <w:tc>
          <w:tcPr>
            <w:tcW w:w="528" w:type="dxa"/>
          </w:tcPr>
          <w:p w:rsidR="001D6A43" w:rsidRPr="001E0A25" w:rsidRDefault="001D6A43" w:rsidP="00D77A57">
            <w:pPr>
              <w:pStyle w:val="TableParagraph"/>
              <w:rPr>
                <w:color w:val="0070C0"/>
                <w:sz w:val="24"/>
                <w:szCs w:val="24"/>
              </w:rPr>
            </w:pPr>
          </w:p>
        </w:tc>
        <w:tc>
          <w:tcPr>
            <w:tcW w:w="823" w:type="dxa"/>
          </w:tcPr>
          <w:p w:rsidR="001D6A43" w:rsidRPr="001E0A25" w:rsidRDefault="001D6A43" w:rsidP="00D77A57">
            <w:pPr>
              <w:pStyle w:val="TableParagraph"/>
              <w:rPr>
                <w:color w:val="0070C0"/>
                <w:sz w:val="24"/>
                <w:szCs w:val="24"/>
              </w:rPr>
            </w:pPr>
          </w:p>
        </w:tc>
      </w:tr>
      <w:tr w:rsidR="00E4123D" w:rsidRPr="001E0A25" w:rsidTr="00E02CBA">
        <w:trPr>
          <w:trHeight w:val="376"/>
        </w:trPr>
        <w:tc>
          <w:tcPr>
            <w:tcW w:w="1141" w:type="dxa"/>
          </w:tcPr>
          <w:p w:rsidR="00D77A57" w:rsidRPr="001E0A25" w:rsidRDefault="001E0A25" w:rsidP="001E0A25">
            <w:pPr>
              <w:pStyle w:val="TableParagraph"/>
              <w:jc w:val="center"/>
              <w:rPr>
                <w:rFonts w:cstheme="minorHAnsi"/>
                <w:color w:val="0070C0"/>
                <w:sz w:val="24"/>
                <w:szCs w:val="24"/>
              </w:rPr>
            </w:pPr>
            <w:r>
              <w:rPr>
                <w:rFonts w:cstheme="minorHAnsi"/>
                <w:color w:val="0070C0"/>
                <w:sz w:val="24"/>
                <w:szCs w:val="24"/>
              </w:rPr>
              <w:t>5</w:t>
            </w:r>
          </w:p>
        </w:tc>
        <w:tc>
          <w:tcPr>
            <w:tcW w:w="9836" w:type="dxa"/>
          </w:tcPr>
          <w:p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Documentele </w:t>
            </w:r>
            <w:r w:rsidR="00EB06A5" w:rsidRPr="001E0A25">
              <w:rPr>
                <w:rFonts w:cstheme="minorHAnsi"/>
                <w:color w:val="0070C0"/>
                <w:sz w:val="24"/>
                <w:szCs w:val="24"/>
              </w:rPr>
              <w:t>întreprinderii</w:t>
            </w:r>
            <w:r w:rsidRPr="001E0A25">
              <w:rPr>
                <w:rFonts w:cstheme="minorHAnsi"/>
                <w:color w:val="0070C0"/>
                <w:sz w:val="24"/>
                <w:szCs w:val="24"/>
              </w:rPr>
              <w:t xml:space="preserve"> sunt semnate, asumate și transmise sub semnătura electronică extinsă a reprezentantului legal, în cazul în care reprezentantul legal este cetățean </w:t>
            </w:r>
            <w:r w:rsidR="00EB06A5" w:rsidRPr="001E0A25">
              <w:rPr>
                <w:rFonts w:cstheme="minorHAnsi"/>
                <w:color w:val="0070C0"/>
                <w:sz w:val="24"/>
                <w:szCs w:val="24"/>
              </w:rPr>
              <w:t>străin</w:t>
            </w:r>
            <w:r w:rsidRPr="001E0A25">
              <w:rPr>
                <w:rFonts w:cstheme="minorHAnsi"/>
                <w:color w:val="0070C0"/>
                <w:sz w:val="24"/>
                <w:szCs w:val="24"/>
              </w:rPr>
              <w:t xml:space="preserve"> </w:t>
            </w:r>
            <w:r w:rsidRPr="001E0A25">
              <w:rPr>
                <w:rFonts w:cstheme="minorHAnsi"/>
                <w:color w:val="0070C0"/>
                <w:sz w:val="24"/>
                <w:szCs w:val="24"/>
              </w:rPr>
              <w:lastRenderedPageBreak/>
              <w:t>nerezident?</w:t>
            </w:r>
          </w:p>
          <w:p w:rsidR="00D77A57" w:rsidRPr="001E0A25" w:rsidRDefault="00D77A57" w:rsidP="003B1FD7">
            <w:pPr>
              <w:pStyle w:val="TableParagraph"/>
              <w:spacing w:line="243" w:lineRule="exact"/>
              <w:jc w:val="both"/>
              <w:rPr>
                <w:rFonts w:cstheme="minorHAnsi"/>
                <w:color w:val="0070C0"/>
                <w:sz w:val="24"/>
                <w:szCs w:val="24"/>
              </w:rPr>
            </w:pPr>
          </w:p>
          <w:p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Documentul privind</w:t>
            </w:r>
            <w:r w:rsidR="003B1FD7" w:rsidRPr="001E0A25">
              <w:rPr>
                <w:rFonts w:cstheme="minorHAnsi"/>
                <w:color w:val="0070C0"/>
                <w:sz w:val="24"/>
                <w:szCs w:val="24"/>
              </w:rPr>
              <w:t xml:space="preserve"> identificarea reprezentantului </w:t>
            </w:r>
            <w:r w:rsidRPr="001E0A25">
              <w:rPr>
                <w:rFonts w:cstheme="minorHAnsi"/>
                <w:color w:val="0070C0"/>
                <w:sz w:val="24"/>
                <w:szCs w:val="24"/>
              </w:rPr>
              <w:t>legal al solicitantului de finanțare</w:t>
            </w:r>
            <w:r w:rsidR="008A5092">
              <w:rPr>
                <w:rFonts w:cstheme="minorHAnsi"/>
                <w:color w:val="0070C0"/>
                <w:sz w:val="24"/>
                <w:szCs w:val="24"/>
              </w:rPr>
              <w:t>;</w:t>
            </w:r>
          </w:p>
          <w:p w:rsidR="00055E3C" w:rsidRPr="001E0A25" w:rsidRDefault="00D77A57" w:rsidP="00055E3C">
            <w:pPr>
              <w:pStyle w:val="TableParagraph"/>
              <w:spacing w:line="243" w:lineRule="exact"/>
              <w:jc w:val="both"/>
              <w:rPr>
                <w:rFonts w:cstheme="minorHAnsi"/>
                <w:color w:val="0070C0"/>
                <w:sz w:val="24"/>
                <w:szCs w:val="24"/>
              </w:rPr>
            </w:pPr>
            <w:r w:rsidRPr="001E0A25">
              <w:rPr>
                <w:rFonts w:cstheme="minorHAnsi"/>
                <w:color w:val="0070C0"/>
                <w:sz w:val="24"/>
                <w:szCs w:val="24"/>
              </w:rPr>
              <w:t>• Documentul privind identifi</w:t>
            </w:r>
            <w:r w:rsidR="003B1FD7" w:rsidRPr="001E0A25">
              <w:rPr>
                <w:rFonts w:cstheme="minorHAnsi"/>
                <w:color w:val="0070C0"/>
                <w:sz w:val="24"/>
                <w:szCs w:val="24"/>
              </w:rPr>
              <w:t xml:space="preserve">carea împuternicitului </w:t>
            </w:r>
            <w:r w:rsidRPr="001E0A25">
              <w:rPr>
                <w:rFonts w:cstheme="minorHAnsi"/>
                <w:color w:val="0070C0"/>
                <w:sz w:val="24"/>
                <w:szCs w:val="24"/>
              </w:rPr>
              <w:t>reprezentantului legal dacă acesta este cetățean</w:t>
            </w:r>
            <w:r w:rsidR="00055E3C" w:rsidRPr="001E0A25">
              <w:rPr>
                <w:rFonts w:cstheme="minorHAnsi"/>
                <w:color w:val="0070C0"/>
                <w:sz w:val="24"/>
                <w:szCs w:val="24"/>
              </w:rPr>
              <w:t xml:space="preserve"> străin nerezident</w:t>
            </w:r>
            <w:r w:rsidR="008A5092">
              <w:rPr>
                <w:rFonts w:cstheme="minorHAnsi"/>
                <w:color w:val="0070C0"/>
                <w:sz w:val="24"/>
                <w:szCs w:val="24"/>
              </w:rPr>
              <w:t>.</w:t>
            </w:r>
          </w:p>
          <w:p w:rsidR="00055E3C" w:rsidRPr="001E0A25" w:rsidRDefault="00055E3C" w:rsidP="00055E3C">
            <w:pPr>
              <w:pStyle w:val="TableParagraph"/>
              <w:spacing w:line="243" w:lineRule="exact"/>
              <w:jc w:val="both"/>
              <w:rPr>
                <w:rFonts w:cstheme="minorHAnsi"/>
                <w:color w:val="0070C0"/>
                <w:sz w:val="24"/>
                <w:szCs w:val="24"/>
              </w:rPr>
            </w:pPr>
          </w:p>
          <w:p w:rsidR="00D77A57" w:rsidRPr="001E0A25" w:rsidRDefault="003B1FD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w:t>
            </w:r>
          </w:p>
          <w:p w:rsidR="003B1FD7" w:rsidRPr="001E0A25" w:rsidRDefault="003B1FD7" w:rsidP="003B1FD7">
            <w:pPr>
              <w:pStyle w:val="TableParagraph"/>
              <w:spacing w:line="243" w:lineRule="exact"/>
              <w:jc w:val="both"/>
              <w:rPr>
                <w:rFonts w:cstheme="minorHAnsi"/>
                <w:color w:val="0070C0"/>
                <w:sz w:val="24"/>
                <w:szCs w:val="24"/>
              </w:rPr>
            </w:pPr>
          </w:p>
          <w:p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anexele la aceasta au fost transmise sub semnătura electronică extinsă a reprezentant</w:t>
            </w:r>
            <w:r w:rsidR="003B1FD7" w:rsidRPr="001E0A25">
              <w:rPr>
                <w:rFonts w:cstheme="minorHAnsi"/>
                <w:color w:val="0070C0"/>
                <w:sz w:val="24"/>
                <w:szCs w:val="24"/>
              </w:rPr>
              <w:t>ului legal</w:t>
            </w:r>
            <w:r w:rsidRPr="001E0A25">
              <w:rPr>
                <w:rFonts w:cstheme="minorHAnsi"/>
                <w:color w:val="0070C0"/>
                <w:sz w:val="24"/>
                <w:szCs w:val="24"/>
              </w:rPr>
              <w:t xml:space="preserve">, în cazul în care reprezentantul legal este cetățean </w:t>
            </w:r>
            <w:r w:rsidR="00EB06A5" w:rsidRPr="001E0A25">
              <w:rPr>
                <w:rFonts w:cstheme="minorHAnsi"/>
                <w:color w:val="0070C0"/>
                <w:sz w:val="24"/>
                <w:szCs w:val="24"/>
              </w:rPr>
              <w:t>străin</w:t>
            </w:r>
            <w:r w:rsidRPr="001E0A25">
              <w:rPr>
                <w:rFonts w:cstheme="minorHAnsi"/>
                <w:color w:val="0070C0"/>
                <w:sz w:val="24"/>
                <w:szCs w:val="24"/>
              </w:rPr>
              <w:t xml:space="preserve"> nerezident, cu respectarea prevederilor GS.</w:t>
            </w:r>
          </w:p>
          <w:p w:rsidR="00D77A57" w:rsidRPr="001E0A25" w:rsidRDefault="00D77A57" w:rsidP="003B1FD7">
            <w:pPr>
              <w:pStyle w:val="TableParagraph"/>
              <w:spacing w:line="243" w:lineRule="exact"/>
              <w:jc w:val="both"/>
              <w:rPr>
                <w:rFonts w:cstheme="minorHAnsi"/>
                <w:color w:val="0070C0"/>
                <w:sz w:val="24"/>
                <w:szCs w:val="24"/>
              </w:rPr>
            </w:pPr>
          </w:p>
        </w:tc>
        <w:tc>
          <w:tcPr>
            <w:tcW w:w="540" w:type="dxa"/>
          </w:tcPr>
          <w:p w:rsidR="00D77A57" w:rsidRPr="001E0A25" w:rsidRDefault="00D77A57" w:rsidP="00D77A57">
            <w:pPr>
              <w:pStyle w:val="TableParagraph"/>
              <w:spacing w:line="243" w:lineRule="exact"/>
              <w:ind w:left="51" w:right="100"/>
              <w:jc w:val="center"/>
              <w:rPr>
                <w:color w:val="0070C0"/>
                <w:sz w:val="24"/>
                <w:szCs w:val="24"/>
              </w:rPr>
            </w:pPr>
          </w:p>
        </w:tc>
        <w:tc>
          <w:tcPr>
            <w:tcW w:w="541" w:type="dxa"/>
          </w:tcPr>
          <w:p w:rsidR="00D77A57" w:rsidRPr="001E0A25" w:rsidRDefault="00D77A57" w:rsidP="00D77A57">
            <w:pPr>
              <w:pStyle w:val="TableParagraph"/>
              <w:rPr>
                <w:color w:val="0070C0"/>
                <w:sz w:val="24"/>
                <w:szCs w:val="24"/>
              </w:rPr>
            </w:pPr>
          </w:p>
        </w:tc>
        <w:tc>
          <w:tcPr>
            <w:tcW w:w="900" w:type="dxa"/>
          </w:tcPr>
          <w:p w:rsidR="00D77A57" w:rsidRPr="001E0A25" w:rsidRDefault="00D77A57" w:rsidP="00D77A57">
            <w:pPr>
              <w:pStyle w:val="TableParagraph"/>
              <w:rPr>
                <w:color w:val="0070C0"/>
                <w:sz w:val="24"/>
                <w:szCs w:val="24"/>
              </w:rPr>
            </w:pPr>
          </w:p>
        </w:tc>
        <w:tc>
          <w:tcPr>
            <w:tcW w:w="540" w:type="dxa"/>
          </w:tcPr>
          <w:p w:rsidR="00D77A57" w:rsidRPr="001E0A25" w:rsidRDefault="00D77A57" w:rsidP="00D77A57">
            <w:pPr>
              <w:pStyle w:val="TableParagraph"/>
              <w:spacing w:line="243" w:lineRule="exact"/>
              <w:ind w:left="107"/>
              <w:rPr>
                <w:color w:val="0070C0"/>
                <w:sz w:val="24"/>
                <w:szCs w:val="24"/>
              </w:rPr>
            </w:pPr>
          </w:p>
        </w:tc>
        <w:tc>
          <w:tcPr>
            <w:tcW w:w="528" w:type="dxa"/>
          </w:tcPr>
          <w:p w:rsidR="00D77A57" w:rsidRPr="001E0A25" w:rsidRDefault="00D77A57" w:rsidP="00D77A57">
            <w:pPr>
              <w:pStyle w:val="TableParagraph"/>
              <w:rPr>
                <w:color w:val="0070C0"/>
                <w:sz w:val="24"/>
                <w:szCs w:val="24"/>
              </w:rPr>
            </w:pPr>
          </w:p>
        </w:tc>
        <w:tc>
          <w:tcPr>
            <w:tcW w:w="823" w:type="dxa"/>
          </w:tcPr>
          <w:p w:rsidR="00D77A57" w:rsidRPr="001E0A25" w:rsidRDefault="00D77A57" w:rsidP="00D77A57">
            <w:pPr>
              <w:pStyle w:val="TableParagraph"/>
              <w:rPr>
                <w:color w:val="0070C0"/>
                <w:sz w:val="24"/>
                <w:szCs w:val="24"/>
              </w:rPr>
            </w:pPr>
          </w:p>
        </w:tc>
      </w:tr>
      <w:tr w:rsidR="00E4123D" w:rsidRPr="001E0A25" w:rsidTr="00E02CBA">
        <w:trPr>
          <w:trHeight w:val="376"/>
        </w:trPr>
        <w:tc>
          <w:tcPr>
            <w:tcW w:w="1141" w:type="dxa"/>
          </w:tcPr>
          <w:p w:rsidR="00064BF0" w:rsidRPr="001E0A25" w:rsidRDefault="001D6A43" w:rsidP="001E0A25">
            <w:pPr>
              <w:pStyle w:val="TableParagraph"/>
              <w:jc w:val="center"/>
              <w:rPr>
                <w:rFonts w:cstheme="minorHAnsi"/>
                <w:color w:val="0070C0"/>
                <w:sz w:val="24"/>
                <w:szCs w:val="24"/>
              </w:rPr>
            </w:pPr>
            <w:r>
              <w:rPr>
                <w:rFonts w:cstheme="minorHAnsi"/>
                <w:color w:val="0070C0"/>
                <w:sz w:val="24"/>
                <w:szCs w:val="24"/>
              </w:rPr>
              <w:lastRenderedPageBreak/>
              <w:t>6</w:t>
            </w:r>
          </w:p>
        </w:tc>
        <w:tc>
          <w:tcPr>
            <w:tcW w:w="9836" w:type="dxa"/>
          </w:tcPr>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Solicitantul ş</w:t>
            </w:r>
            <w:r w:rsidR="009A5DBD">
              <w:rPr>
                <w:rFonts w:cstheme="minorHAnsi"/>
                <w:color w:val="0070C0"/>
                <w:sz w:val="24"/>
                <w:szCs w:val="24"/>
              </w:rPr>
              <w:t>i/sau reprezentantul său legal</w:t>
            </w:r>
            <w:r w:rsidRPr="001E0A25">
              <w:rPr>
                <w:rFonts w:cstheme="minorHAnsi"/>
                <w:color w:val="0070C0"/>
                <w:sz w:val="24"/>
                <w:szCs w:val="24"/>
              </w:rPr>
              <w:t xml:space="preserve"> NU se încadrează în niciuna din situaţiile de excludere prezentate în Declarația unică,</w:t>
            </w:r>
          </w:p>
          <w:p w:rsidR="00064BF0" w:rsidRPr="001E0A25" w:rsidRDefault="00064BF0" w:rsidP="00064BF0">
            <w:pPr>
              <w:pStyle w:val="TableParagraph"/>
              <w:spacing w:line="243" w:lineRule="exact"/>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r w:rsidR="008A5092">
              <w:rPr>
                <w:rFonts w:cstheme="minorHAnsi"/>
                <w:color w:val="0070C0"/>
                <w:sz w:val="24"/>
                <w:szCs w:val="24"/>
              </w:rPr>
              <w:t>;</w:t>
            </w:r>
          </w:p>
          <w:p w:rsidR="008A5092" w:rsidRPr="001E0A25" w:rsidRDefault="00064BF0" w:rsidP="008A5092">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local, pentru sediul social și toate</w:t>
            </w:r>
            <w:r w:rsidR="008A5092" w:rsidRPr="001E0A25">
              <w:rPr>
                <w:rFonts w:cstheme="minorHAnsi"/>
                <w:color w:val="0070C0"/>
                <w:sz w:val="24"/>
                <w:szCs w:val="24"/>
              </w:rPr>
              <w:t xml:space="preserve"> punctele de lucru</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de stat</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cazier fiscal</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 dacă solicitantul de finanțare are:</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datorii scadente neachitate la termen sau neeșalonate către bugetul de stat respectiv către bugetul local pentru sediul social și toate punctele de lucru;</w:t>
            </w:r>
          </w:p>
          <w:p w:rsidR="00064BF0" w:rsidRPr="001E0A25" w:rsidRDefault="00064BF0" w:rsidP="00924F32">
            <w:pPr>
              <w:pStyle w:val="TableParagraph"/>
              <w:spacing w:line="243" w:lineRule="exact"/>
              <w:jc w:val="both"/>
              <w:rPr>
                <w:rFonts w:cstheme="minorHAnsi"/>
                <w:color w:val="0070C0"/>
                <w:sz w:val="24"/>
                <w:szCs w:val="24"/>
              </w:rPr>
            </w:pPr>
            <w:r w:rsidRPr="001E0A25">
              <w:rPr>
                <w:rFonts w:cstheme="minorHAnsi"/>
                <w:color w:val="0070C0"/>
                <w:sz w:val="24"/>
                <w:szCs w:val="24"/>
              </w:rPr>
              <w:t>• fapte înscrise în cazierul fiscal legate de cau</w:t>
            </w:r>
            <w:r w:rsidR="00EC7C64">
              <w:rPr>
                <w:rFonts w:cstheme="minorHAnsi"/>
                <w:color w:val="0070C0"/>
                <w:sz w:val="24"/>
                <w:szCs w:val="24"/>
              </w:rPr>
              <w:t>z</w:t>
            </w:r>
            <w:r w:rsidRPr="001E0A25">
              <w:rPr>
                <w:rFonts w:cstheme="minorHAnsi"/>
                <w:color w:val="0070C0"/>
                <w:sz w:val="24"/>
                <w:szCs w:val="24"/>
              </w:rPr>
              <w:t xml:space="preserve">e referitoare la </w:t>
            </w:r>
            <w:proofErr w:type="spellStart"/>
            <w:r w:rsidRPr="001E0A25">
              <w:rPr>
                <w:rFonts w:cstheme="minorHAnsi"/>
                <w:color w:val="0070C0"/>
                <w:sz w:val="24"/>
                <w:szCs w:val="24"/>
              </w:rPr>
              <w:t>obţinerea</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utilizarea fondurilor europene şi/sau a fondurilor publice naționale.</w:t>
            </w:r>
          </w:p>
          <w:p w:rsidR="00064BF0" w:rsidRPr="001E0A25" w:rsidRDefault="00064BF0" w:rsidP="00064BF0">
            <w:pPr>
              <w:pStyle w:val="TableParagraph"/>
              <w:spacing w:line="243" w:lineRule="exact"/>
              <w:rPr>
                <w:rFonts w:cstheme="minorHAnsi"/>
                <w:color w:val="0070C0"/>
                <w:sz w:val="24"/>
                <w:szCs w:val="24"/>
              </w:rPr>
            </w:pPr>
          </w:p>
        </w:tc>
        <w:tc>
          <w:tcPr>
            <w:tcW w:w="540" w:type="dxa"/>
          </w:tcPr>
          <w:p w:rsidR="00064BF0" w:rsidRPr="001E0A25" w:rsidRDefault="00064BF0" w:rsidP="00064BF0">
            <w:pPr>
              <w:pStyle w:val="TableParagraph"/>
              <w:spacing w:line="243" w:lineRule="exact"/>
              <w:ind w:left="51" w:right="100"/>
              <w:jc w:val="center"/>
              <w:rPr>
                <w:color w:val="0070C0"/>
                <w:sz w:val="24"/>
                <w:szCs w:val="24"/>
              </w:rPr>
            </w:pPr>
          </w:p>
        </w:tc>
        <w:tc>
          <w:tcPr>
            <w:tcW w:w="541" w:type="dxa"/>
          </w:tcPr>
          <w:p w:rsidR="00064BF0" w:rsidRPr="001E0A25" w:rsidRDefault="00064BF0" w:rsidP="00064BF0">
            <w:pPr>
              <w:pStyle w:val="TableParagraph"/>
              <w:rPr>
                <w:color w:val="0070C0"/>
                <w:sz w:val="24"/>
                <w:szCs w:val="24"/>
              </w:rPr>
            </w:pPr>
          </w:p>
        </w:tc>
        <w:tc>
          <w:tcPr>
            <w:tcW w:w="900" w:type="dxa"/>
          </w:tcPr>
          <w:p w:rsidR="00064BF0" w:rsidRPr="001E0A25" w:rsidRDefault="00064BF0" w:rsidP="00064BF0">
            <w:pPr>
              <w:pStyle w:val="TableParagraph"/>
              <w:rPr>
                <w:color w:val="0070C0"/>
                <w:sz w:val="24"/>
                <w:szCs w:val="24"/>
              </w:rPr>
            </w:pPr>
          </w:p>
        </w:tc>
        <w:tc>
          <w:tcPr>
            <w:tcW w:w="540" w:type="dxa"/>
          </w:tcPr>
          <w:p w:rsidR="00064BF0" w:rsidRPr="001E0A25" w:rsidRDefault="00064BF0" w:rsidP="00064BF0">
            <w:pPr>
              <w:pStyle w:val="TableParagraph"/>
              <w:spacing w:line="243" w:lineRule="exact"/>
              <w:ind w:left="107"/>
              <w:rPr>
                <w:color w:val="0070C0"/>
                <w:sz w:val="24"/>
                <w:szCs w:val="24"/>
              </w:rPr>
            </w:pPr>
          </w:p>
        </w:tc>
        <w:tc>
          <w:tcPr>
            <w:tcW w:w="528" w:type="dxa"/>
          </w:tcPr>
          <w:p w:rsidR="00064BF0" w:rsidRPr="001E0A25" w:rsidRDefault="00064BF0" w:rsidP="00064BF0">
            <w:pPr>
              <w:pStyle w:val="TableParagraph"/>
              <w:rPr>
                <w:color w:val="0070C0"/>
                <w:sz w:val="24"/>
                <w:szCs w:val="24"/>
              </w:rPr>
            </w:pPr>
          </w:p>
        </w:tc>
        <w:tc>
          <w:tcPr>
            <w:tcW w:w="823" w:type="dxa"/>
          </w:tcPr>
          <w:p w:rsidR="00064BF0" w:rsidRPr="001E0A25" w:rsidRDefault="00064BF0" w:rsidP="00064BF0">
            <w:pPr>
              <w:pStyle w:val="TableParagraph"/>
              <w:rPr>
                <w:color w:val="0070C0"/>
                <w:sz w:val="24"/>
                <w:szCs w:val="24"/>
              </w:rPr>
            </w:pPr>
          </w:p>
        </w:tc>
      </w:tr>
      <w:tr w:rsidR="00E4123D" w:rsidRPr="001E0A25" w:rsidTr="00E02CBA">
        <w:trPr>
          <w:trHeight w:val="376"/>
        </w:trPr>
        <w:tc>
          <w:tcPr>
            <w:tcW w:w="1141" w:type="dxa"/>
          </w:tcPr>
          <w:p w:rsidR="00064BF0" w:rsidRPr="001E0A25" w:rsidRDefault="001D6A43" w:rsidP="001E0A25">
            <w:pPr>
              <w:pStyle w:val="TableParagraph"/>
              <w:jc w:val="center"/>
              <w:rPr>
                <w:rFonts w:cstheme="minorHAnsi"/>
                <w:color w:val="0070C0"/>
                <w:sz w:val="24"/>
                <w:szCs w:val="24"/>
              </w:rPr>
            </w:pPr>
            <w:r>
              <w:rPr>
                <w:rFonts w:cstheme="minorHAnsi"/>
                <w:color w:val="0070C0"/>
                <w:sz w:val="24"/>
                <w:szCs w:val="24"/>
              </w:rPr>
              <w:t>7</w:t>
            </w:r>
          </w:p>
        </w:tc>
        <w:tc>
          <w:tcPr>
            <w:tcW w:w="9836" w:type="dxa"/>
          </w:tcPr>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Capacitat</w:t>
            </w:r>
            <w:r w:rsidR="009A5DBD">
              <w:rPr>
                <w:rFonts w:cstheme="minorHAnsi"/>
                <w:color w:val="0070C0"/>
                <w:sz w:val="24"/>
                <w:szCs w:val="24"/>
              </w:rPr>
              <w:t xml:space="preserve">ea financiară a solicitantului </w:t>
            </w:r>
            <w:r w:rsidRPr="001E0A25">
              <w:rPr>
                <w:rFonts w:cstheme="minorHAnsi"/>
                <w:color w:val="0070C0"/>
                <w:sz w:val="24"/>
                <w:szCs w:val="24"/>
              </w:rPr>
              <w:t>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lastRenderedPageBreak/>
              <w:t>• Anexa -Declarația unică</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Hotărârea de aprobare a proiectului</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Este atașată Hotărârea de aprobare a proiectului și a cheltuieli</w:t>
            </w:r>
            <w:r w:rsidR="009A5DBD">
              <w:rPr>
                <w:rFonts w:cstheme="minorHAnsi"/>
                <w:color w:val="0070C0"/>
                <w:sz w:val="24"/>
                <w:szCs w:val="24"/>
              </w:rPr>
              <w:t>lor aferente, pentru solicitant</w:t>
            </w:r>
            <w:r w:rsidRPr="001E0A25">
              <w:rPr>
                <w:rFonts w:cstheme="minorHAnsi"/>
                <w:color w:val="0070C0"/>
                <w:sz w:val="24"/>
                <w:szCs w:val="24"/>
              </w:rPr>
              <w:t>, prin care se angajează că dețin(e) capacitatea financiară de a asigura contribuția proprie la valoarea cheltuielilor eligibile și cheltuielilor neeligibile ale proiectului în condițiile rambursării/decontării ulterioare a cheltuielilor?</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Sumele menționate în Hotărâre sunt acoperitoare pentru cheltuielile aferente investiției (cheltuieli neeligibile și contribuția la cheltuielile eligibile), conform bugetului?</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Solicitantul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rPr>
                <w:rFonts w:cstheme="minorHAnsi"/>
                <w:color w:val="0070C0"/>
                <w:sz w:val="24"/>
                <w:szCs w:val="24"/>
              </w:rPr>
            </w:pPr>
          </w:p>
        </w:tc>
        <w:tc>
          <w:tcPr>
            <w:tcW w:w="540" w:type="dxa"/>
          </w:tcPr>
          <w:p w:rsidR="00064BF0" w:rsidRPr="001E0A25" w:rsidRDefault="00064BF0" w:rsidP="00064BF0">
            <w:pPr>
              <w:pStyle w:val="TableParagraph"/>
              <w:spacing w:line="243" w:lineRule="exact"/>
              <w:ind w:left="51" w:right="100"/>
              <w:jc w:val="center"/>
              <w:rPr>
                <w:color w:val="0070C0"/>
                <w:sz w:val="24"/>
                <w:szCs w:val="24"/>
              </w:rPr>
            </w:pPr>
          </w:p>
        </w:tc>
        <w:tc>
          <w:tcPr>
            <w:tcW w:w="541" w:type="dxa"/>
          </w:tcPr>
          <w:p w:rsidR="00064BF0" w:rsidRPr="001E0A25" w:rsidRDefault="00064BF0" w:rsidP="00064BF0">
            <w:pPr>
              <w:pStyle w:val="TableParagraph"/>
              <w:rPr>
                <w:color w:val="0070C0"/>
                <w:sz w:val="24"/>
                <w:szCs w:val="24"/>
              </w:rPr>
            </w:pPr>
          </w:p>
        </w:tc>
        <w:tc>
          <w:tcPr>
            <w:tcW w:w="900" w:type="dxa"/>
          </w:tcPr>
          <w:p w:rsidR="00064BF0" w:rsidRPr="001E0A25" w:rsidRDefault="00064BF0" w:rsidP="00064BF0">
            <w:pPr>
              <w:pStyle w:val="TableParagraph"/>
              <w:rPr>
                <w:color w:val="0070C0"/>
                <w:sz w:val="24"/>
                <w:szCs w:val="24"/>
              </w:rPr>
            </w:pPr>
          </w:p>
        </w:tc>
        <w:tc>
          <w:tcPr>
            <w:tcW w:w="540" w:type="dxa"/>
          </w:tcPr>
          <w:p w:rsidR="00064BF0" w:rsidRPr="001E0A25" w:rsidRDefault="00064BF0" w:rsidP="00064BF0">
            <w:pPr>
              <w:pStyle w:val="TableParagraph"/>
              <w:spacing w:line="243" w:lineRule="exact"/>
              <w:ind w:left="107"/>
              <w:rPr>
                <w:color w:val="0070C0"/>
                <w:sz w:val="24"/>
                <w:szCs w:val="24"/>
              </w:rPr>
            </w:pPr>
          </w:p>
        </w:tc>
        <w:tc>
          <w:tcPr>
            <w:tcW w:w="528" w:type="dxa"/>
          </w:tcPr>
          <w:p w:rsidR="00064BF0" w:rsidRPr="001E0A25" w:rsidRDefault="00064BF0" w:rsidP="00064BF0">
            <w:pPr>
              <w:pStyle w:val="TableParagraph"/>
              <w:rPr>
                <w:color w:val="0070C0"/>
                <w:sz w:val="24"/>
                <w:szCs w:val="24"/>
              </w:rPr>
            </w:pPr>
          </w:p>
        </w:tc>
        <w:tc>
          <w:tcPr>
            <w:tcW w:w="823" w:type="dxa"/>
          </w:tcPr>
          <w:p w:rsidR="00064BF0" w:rsidRPr="001E0A25" w:rsidRDefault="00064BF0" w:rsidP="00064BF0">
            <w:pPr>
              <w:pStyle w:val="TableParagraph"/>
              <w:rPr>
                <w:color w:val="0070C0"/>
                <w:sz w:val="24"/>
                <w:szCs w:val="24"/>
              </w:rPr>
            </w:pPr>
          </w:p>
        </w:tc>
      </w:tr>
      <w:tr w:rsidR="00E4123D" w:rsidRPr="001E0A25" w:rsidTr="00E02CBA">
        <w:trPr>
          <w:trHeight w:val="376"/>
        </w:trPr>
        <w:tc>
          <w:tcPr>
            <w:tcW w:w="1141" w:type="dxa"/>
          </w:tcPr>
          <w:p w:rsidR="00A92F4F" w:rsidRPr="001E0A25" w:rsidRDefault="001D6A43" w:rsidP="001E0A25">
            <w:pPr>
              <w:pStyle w:val="TableParagraph"/>
              <w:jc w:val="center"/>
              <w:rPr>
                <w:rFonts w:cstheme="minorHAnsi"/>
                <w:color w:val="0070C0"/>
                <w:sz w:val="24"/>
                <w:szCs w:val="24"/>
              </w:rPr>
            </w:pPr>
            <w:r>
              <w:rPr>
                <w:rFonts w:cstheme="minorHAnsi"/>
                <w:color w:val="0070C0"/>
                <w:sz w:val="24"/>
                <w:szCs w:val="24"/>
              </w:rPr>
              <w:lastRenderedPageBreak/>
              <w:t>8</w:t>
            </w:r>
          </w:p>
        </w:tc>
        <w:tc>
          <w:tcPr>
            <w:tcW w:w="9836" w:type="dxa"/>
          </w:tcPr>
          <w:p w:rsidR="00A92F4F"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Solicitantul de finanțare are autorizat codul CAEN eligibil vizat de investiție, la locația de implementare a proiectului, indiferent dacă acesta desfășoară sau nu activitate pe respectivul cod CAEN?</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r w:rsidR="00055E3C">
              <w:rPr>
                <w:rFonts w:cstheme="minorHAnsi"/>
                <w:color w:val="0070C0"/>
                <w:sz w:val="24"/>
                <w:szCs w:val="24"/>
              </w:rPr>
              <w:t>;</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r w:rsidR="00055E3C">
              <w:rPr>
                <w:rFonts w:cstheme="minorHAnsi"/>
                <w:color w:val="0070C0"/>
                <w:sz w:val="24"/>
                <w:szCs w:val="24"/>
              </w:rPr>
              <w:t>;</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r w:rsidR="00055E3C">
              <w:rPr>
                <w:rFonts w:cstheme="minorHAnsi"/>
                <w:color w:val="0070C0"/>
                <w:sz w:val="24"/>
                <w:szCs w:val="24"/>
              </w:rPr>
              <w:t>;</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Actul constitutiv</w:t>
            </w:r>
            <w:r w:rsidR="00055E3C">
              <w:rPr>
                <w:rFonts w:cstheme="minorHAnsi"/>
                <w:color w:val="0070C0"/>
                <w:sz w:val="24"/>
                <w:szCs w:val="24"/>
              </w:rPr>
              <w:t>.</w:t>
            </w:r>
          </w:p>
          <w:p w:rsidR="00064BF0" w:rsidRPr="001E0A25" w:rsidRDefault="00064BF0" w:rsidP="00064BF0">
            <w:pPr>
              <w:pStyle w:val="TableParagraph"/>
              <w:spacing w:line="243" w:lineRule="exact"/>
              <w:rPr>
                <w:rFonts w:cstheme="minorHAnsi"/>
                <w:color w:val="0070C0"/>
                <w:sz w:val="24"/>
                <w:szCs w:val="24"/>
              </w:rPr>
            </w:pP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Se verifică:</w:t>
            </w:r>
          </w:p>
          <w:p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dacă solicitantul de finanțare are autorizat codul CAEN eligibil vizat de investiție, la locația de implementare a proiectului</w:t>
            </w:r>
            <w:r w:rsidR="00055E3C">
              <w:rPr>
                <w:rFonts w:cstheme="minorHAnsi"/>
                <w:color w:val="0070C0"/>
                <w:sz w:val="24"/>
                <w:szCs w:val="24"/>
              </w:rPr>
              <w:t>.</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1D6A43" w:rsidP="004F0204">
            <w:pPr>
              <w:pStyle w:val="TableParagraph"/>
              <w:jc w:val="center"/>
              <w:rPr>
                <w:rFonts w:cstheme="minorHAnsi"/>
                <w:color w:val="0070C0"/>
                <w:sz w:val="24"/>
                <w:szCs w:val="24"/>
              </w:rPr>
            </w:pPr>
            <w:r>
              <w:rPr>
                <w:rFonts w:cstheme="minorHAnsi"/>
                <w:color w:val="0070C0"/>
                <w:sz w:val="24"/>
                <w:szCs w:val="24"/>
              </w:rPr>
              <w:t>9</w:t>
            </w:r>
          </w:p>
        </w:tc>
        <w:tc>
          <w:tcPr>
            <w:tcW w:w="9836" w:type="dxa"/>
          </w:tcPr>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 de finanțare deține, de la depunerea cererii de finanțare, unul din următoarele drepturi reale pe o perioadă care să acopere inclusiv perioada de durabilitate a contractului de finanțare, respectiv </w:t>
            </w:r>
            <w:r w:rsidR="00416DB1">
              <w:rPr>
                <w:rFonts w:cstheme="minorHAnsi"/>
                <w:color w:val="0070C0"/>
                <w:sz w:val="24"/>
                <w:szCs w:val="24"/>
              </w:rPr>
              <w:t>7</w:t>
            </w:r>
            <w:r w:rsidRPr="001E0A25">
              <w:rPr>
                <w:rFonts w:cstheme="minorHAnsi"/>
                <w:color w:val="0070C0"/>
                <w:sz w:val="24"/>
                <w:szCs w:val="24"/>
              </w:rPr>
              <w:t xml:space="preserve"> ani de la efectuarea plății finale</w:t>
            </w:r>
            <w:r w:rsidR="00EC7C64">
              <w:rPr>
                <w:rFonts w:cstheme="minorHAnsi"/>
                <w:color w:val="0070C0"/>
                <w:sz w:val="24"/>
                <w:szCs w:val="24"/>
              </w:rPr>
              <w:t xml:space="preserve"> </w:t>
            </w:r>
            <w:r w:rsidRPr="001E0A25">
              <w:rPr>
                <w:rFonts w:cstheme="minorHAnsi"/>
                <w:color w:val="0070C0"/>
                <w:sz w:val="24"/>
                <w:szCs w:val="24"/>
              </w:rPr>
              <w:t>în cadrul contractului de finanțare:</w:t>
            </w:r>
          </w:p>
          <w:p w:rsidR="00416DB1" w:rsidRPr="00416DB1" w:rsidRDefault="00416DB1" w:rsidP="00416DB1">
            <w:pPr>
              <w:pStyle w:val="TableParagraph"/>
              <w:spacing w:line="243" w:lineRule="exact"/>
              <w:rPr>
                <w:rFonts w:cstheme="minorHAnsi"/>
                <w:bCs/>
                <w:color w:val="0070C0"/>
                <w:sz w:val="24"/>
                <w:szCs w:val="24"/>
              </w:rPr>
            </w:pPr>
            <w:r w:rsidRPr="00416DB1">
              <w:rPr>
                <w:rFonts w:cstheme="minorHAnsi"/>
                <w:b/>
                <w:bCs/>
                <w:color w:val="0070C0"/>
                <w:sz w:val="24"/>
                <w:szCs w:val="24"/>
              </w:rPr>
              <w:t xml:space="preserve"> </w:t>
            </w:r>
            <w:r w:rsidRPr="00416DB1">
              <w:rPr>
                <w:rFonts w:cstheme="minorHAnsi"/>
                <w:bCs/>
                <w:color w:val="0070C0"/>
                <w:sz w:val="24"/>
                <w:szCs w:val="24"/>
              </w:rPr>
              <w:t>contract de vânzare-cumpărare/titlu de proprietate;</w:t>
            </w:r>
          </w:p>
          <w:p w:rsidR="00416DB1" w:rsidRPr="00416DB1" w:rsidRDefault="00416DB1" w:rsidP="00416DB1">
            <w:pPr>
              <w:pStyle w:val="TableParagraph"/>
              <w:spacing w:line="243" w:lineRule="exact"/>
              <w:rPr>
                <w:rFonts w:cstheme="minorHAnsi"/>
                <w:bCs/>
                <w:color w:val="0070C0"/>
                <w:sz w:val="24"/>
                <w:szCs w:val="24"/>
              </w:rPr>
            </w:pPr>
            <w:r w:rsidRPr="00416DB1">
              <w:rPr>
                <w:rFonts w:cstheme="minorHAnsi"/>
                <w:bCs/>
                <w:color w:val="0070C0"/>
                <w:sz w:val="24"/>
                <w:szCs w:val="24"/>
              </w:rPr>
              <w:t> contract de închiriere, concesiune sau comodat de minim 7 ani de la depunerea aplicației (se acoperă perioada de implementare și de durabilitate a proiectului):</w:t>
            </w:r>
          </w:p>
          <w:p w:rsidR="00416DB1" w:rsidRPr="00416DB1" w:rsidRDefault="00416DB1" w:rsidP="00416DB1">
            <w:pPr>
              <w:pStyle w:val="TableParagraph"/>
              <w:spacing w:line="243" w:lineRule="exact"/>
              <w:rPr>
                <w:rFonts w:cstheme="minorHAnsi"/>
                <w:bCs/>
                <w:i/>
                <w:color w:val="0070C0"/>
                <w:sz w:val="24"/>
                <w:szCs w:val="24"/>
              </w:rPr>
            </w:pPr>
            <w:r w:rsidRPr="00416DB1">
              <w:rPr>
                <w:rFonts w:cstheme="minorHAnsi"/>
                <w:bCs/>
                <w:color w:val="0070C0"/>
                <w:sz w:val="24"/>
                <w:szCs w:val="24"/>
              </w:rPr>
              <w:lastRenderedPageBreak/>
              <w:t>- se poate prevedea o clauză suspensivă prin care să se precizeze:”</w:t>
            </w:r>
            <w:r w:rsidRPr="00416DB1">
              <w:rPr>
                <w:rFonts w:cstheme="minorHAnsi"/>
                <w:bCs/>
                <w:i/>
                <w:color w:val="0070C0"/>
                <w:sz w:val="24"/>
                <w:szCs w:val="24"/>
              </w:rPr>
              <w:t>Contractul este valid din momentul semnării şi intră în vigoare la data la care proiectul cu titlul și ID.......... este selectat pentru finanțare. În caz contrar, contractul este reziliat de plin drept, fără nicio formalitate prealabilă”;</w:t>
            </w:r>
          </w:p>
          <w:p w:rsidR="00416DB1" w:rsidRPr="00416DB1" w:rsidRDefault="00416DB1" w:rsidP="00416DB1">
            <w:pPr>
              <w:pStyle w:val="TableParagraph"/>
              <w:spacing w:line="243" w:lineRule="exact"/>
              <w:rPr>
                <w:rFonts w:cstheme="minorHAnsi"/>
                <w:bCs/>
                <w:i/>
                <w:color w:val="0070C0"/>
                <w:sz w:val="24"/>
                <w:szCs w:val="24"/>
              </w:rPr>
            </w:pPr>
            <w:r w:rsidRPr="00416DB1">
              <w:rPr>
                <w:rFonts w:cstheme="minorHAnsi"/>
                <w:bCs/>
                <w:color w:val="0070C0"/>
                <w:sz w:val="24"/>
                <w:szCs w:val="24"/>
              </w:rPr>
              <w:t xml:space="preserve">- nu vor exista clauze în contract care să afecteze bunurile achiziționate din valoarea grantului; pentru bunurile achiziționate beneficiarii vor însera în contracte, </w:t>
            </w:r>
            <w:r w:rsidRPr="00416DB1">
              <w:rPr>
                <w:rFonts w:cstheme="minorHAnsi"/>
                <w:bCs/>
                <w:i/>
                <w:color w:val="0070C0"/>
                <w:sz w:val="24"/>
                <w:szCs w:val="24"/>
              </w:rPr>
              <w:t>clauze conform cărora „proprietarii imobilelor nu vor avea niciun drept 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p>
          <w:p w:rsidR="00064BF0" w:rsidRPr="00416DB1" w:rsidRDefault="00416DB1" w:rsidP="00416DB1">
            <w:pPr>
              <w:pStyle w:val="TableParagraph"/>
              <w:spacing w:line="243" w:lineRule="exact"/>
              <w:jc w:val="both"/>
              <w:rPr>
                <w:rFonts w:cstheme="minorHAnsi"/>
                <w:color w:val="0070C0"/>
                <w:sz w:val="24"/>
                <w:szCs w:val="24"/>
              </w:rPr>
            </w:pPr>
            <w:r w:rsidRPr="00416DB1">
              <w:rPr>
                <w:rFonts w:cstheme="minorHAnsi"/>
                <w:bCs/>
                <w:color w:val="0070C0"/>
                <w:sz w:val="24"/>
                <w:szCs w:val="24"/>
              </w:rPr>
              <w:t>Contractele de închiriere referitoare la zonele libere vor avea o durată de minim 7 ani și vor prevedea posibilitatea prelungirii lor pe o perioadă care să acopere perioada de implementare și de durabilitate a proiectului</w:t>
            </w:r>
            <w:r w:rsidR="008A5092">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Formularul cererii de finanțare</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Documente care conferă solicitantului de finanțare dreptul de a realiza investiția:</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contract de vânzare</w:t>
            </w:r>
            <w:r w:rsidR="001E0A25">
              <w:rPr>
                <w:rFonts w:cstheme="minorHAnsi"/>
                <w:color w:val="0070C0"/>
                <w:sz w:val="24"/>
                <w:szCs w:val="24"/>
              </w:rPr>
              <w:t xml:space="preserve"> </w:t>
            </w:r>
            <w:r w:rsidRPr="001E0A25">
              <w:rPr>
                <w:rFonts w:cstheme="minorHAnsi"/>
                <w:color w:val="0070C0"/>
                <w:sz w:val="24"/>
                <w:szCs w:val="24"/>
              </w:rPr>
              <w:t>cumpărare/ contract de concesiune/contract de superficie/contract de comodat/contract de</w:t>
            </w:r>
            <w:r w:rsidR="00416DB1">
              <w:rPr>
                <w:rFonts w:cstheme="minorHAnsi"/>
                <w:color w:val="0070C0"/>
                <w:sz w:val="24"/>
                <w:szCs w:val="24"/>
              </w:rPr>
              <w:t xml:space="preserve"> </w:t>
            </w:r>
            <w:r w:rsidRPr="001E0A25">
              <w:rPr>
                <w:rFonts w:cstheme="minorHAnsi"/>
                <w:color w:val="0070C0"/>
                <w:sz w:val="24"/>
                <w:szCs w:val="24"/>
              </w:rPr>
              <w:t>închiriere/contract de donație/contract de locațiune</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Extrasele de carte funciară</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În situația în care exista </w:t>
            </w:r>
            <w:r w:rsidR="001E0A25" w:rsidRPr="001E0A25">
              <w:rPr>
                <w:rFonts w:cstheme="minorHAnsi"/>
                <w:color w:val="0070C0"/>
                <w:sz w:val="24"/>
                <w:szCs w:val="24"/>
              </w:rPr>
              <w:t>contradicție</w:t>
            </w:r>
            <w:r w:rsidRPr="001E0A25">
              <w:rPr>
                <w:rFonts w:cstheme="minorHAnsi"/>
                <w:color w:val="0070C0"/>
                <w:sz w:val="24"/>
                <w:szCs w:val="24"/>
              </w:rPr>
              <w:t xml:space="preserv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dacă solicitantul de finanțare are un drept legal asupra locației de implementare a proiectului</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este liber de orice sarcini sau interdicții ce afectează implementarea proiectului, respectiv nu este afectat</w:t>
            </w:r>
            <w:r w:rsidR="00416DB1">
              <w:rPr>
                <w:rFonts w:cstheme="minorHAnsi"/>
                <w:color w:val="0070C0"/>
                <w:sz w:val="24"/>
                <w:szCs w:val="24"/>
              </w:rPr>
              <w:t xml:space="preserve"> </w:t>
            </w:r>
            <w:r w:rsidRPr="001E0A25">
              <w:rPr>
                <w:rFonts w:cstheme="minorHAnsi"/>
                <w:color w:val="0070C0"/>
                <w:sz w:val="24"/>
                <w:szCs w:val="24"/>
              </w:rPr>
              <w:t>de limitări legale, convenționale, judiciare ale dreptului real invocat, incompatibile cu realizarea</w:t>
            </w:r>
            <w:r w:rsidR="00416DB1">
              <w:rPr>
                <w:rFonts w:cstheme="minorHAnsi"/>
                <w:color w:val="0070C0"/>
                <w:sz w:val="24"/>
                <w:szCs w:val="24"/>
              </w:rPr>
              <w:t xml:space="preserve"> </w:t>
            </w:r>
            <w:r w:rsidRPr="001E0A25">
              <w:rPr>
                <w:rFonts w:cstheme="minorHAnsi"/>
                <w:color w:val="0070C0"/>
                <w:sz w:val="24"/>
                <w:szCs w:val="24"/>
              </w:rPr>
              <w:t xml:space="preserve">activităților proiectului, de ex. limite legale, </w:t>
            </w:r>
            <w:r w:rsidRPr="001E0A25">
              <w:rPr>
                <w:rFonts w:cstheme="minorHAnsi"/>
                <w:color w:val="0070C0"/>
                <w:sz w:val="24"/>
                <w:szCs w:val="24"/>
              </w:rPr>
              <w:lastRenderedPageBreak/>
              <w:t>convenționale etc</w:t>
            </w:r>
            <w:r w:rsidR="00651FDA">
              <w:rPr>
                <w:rFonts w:cstheme="minorHAnsi"/>
                <w:color w:val="0070C0"/>
                <w:sz w:val="24"/>
                <w:szCs w:val="24"/>
              </w:rPr>
              <w:t>,</w:t>
            </w:r>
            <w:r w:rsidRPr="001E0A25">
              <w:rPr>
                <w:rFonts w:cstheme="minorHAnsi"/>
                <w:color w:val="0070C0"/>
                <w:sz w:val="24"/>
                <w:szCs w:val="24"/>
              </w:rPr>
              <w:t xml:space="preserve"> și nu este afectat de dezmembrăminte ale dreptului de proprietate</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unor litigii având ca obiect dreptul invocat de către solicitant pentru realizarea proiectului, aflate în curs de soluționare la instanțele judecătorești</w:t>
            </w:r>
            <w:r w:rsidR="00651FDA">
              <w:rPr>
                <w:rFonts w:cstheme="minorHAnsi"/>
                <w:color w:val="0070C0"/>
                <w:sz w:val="24"/>
                <w:szCs w:val="24"/>
              </w:rPr>
              <w:t>;</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revendicărilor potrivit unor legi speciale în materie sau dreptului comun.</w:t>
            </w:r>
          </w:p>
          <w:p w:rsidR="00064BF0" w:rsidRPr="001E0A25" w:rsidRDefault="00064BF0" w:rsidP="00064BF0">
            <w:pPr>
              <w:pStyle w:val="TableParagraph"/>
              <w:spacing w:line="243" w:lineRule="exact"/>
              <w:jc w:val="both"/>
              <w:rPr>
                <w:rFonts w:cstheme="minorHAnsi"/>
                <w:color w:val="0070C0"/>
                <w:sz w:val="24"/>
                <w:szCs w:val="24"/>
              </w:rPr>
            </w:pP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Extrasele de carte funciară atașate sunt în termenul de valabilitate de 30 de zile calendaristice?</w:t>
            </w:r>
          </w:p>
          <w:p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rsidR="00A92F4F" w:rsidRPr="001E0A25" w:rsidRDefault="00064BF0" w:rsidP="00416DB1">
            <w:pPr>
              <w:pStyle w:val="TableParagraph"/>
              <w:spacing w:line="243" w:lineRule="exact"/>
              <w:rPr>
                <w:rFonts w:cstheme="minorHAnsi"/>
                <w:color w:val="0070C0"/>
                <w:sz w:val="24"/>
                <w:szCs w:val="24"/>
              </w:rPr>
            </w:pPr>
            <w:r w:rsidRPr="001E0A25">
              <w:rPr>
                <w:rFonts w:cstheme="minorHAnsi"/>
                <w:color w:val="0070C0"/>
                <w:sz w:val="24"/>
                <w:szCs w:val="24"/>
              </w:rPr>
              <w:t xml:space="preserve">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w:t>
            </w:r>
            <w:r w:rsidR="00416DB1">
              <w:rPr>
                <w:rFonts w:cstheme="minorHAnsi"/>
                <w:color w:val="0070C0"/>
                <w:sz w:val="24"/>
                <w:szCs w:val="24"/>
              </w:rPr>
              <w:t>7</w:t>
            </w:r>
            <w:r w:rsidRPr="001E0A25">
              <w:rPr>
                <w:rFonts w:cstheme="minorHAnsi"/>
                <w:color w:val="0070C0"/>
                <w:sz w:val="24"/>
                <w:szCs w:val="24"/>
              </w:rPr>
              <w:t xml:space="preserve"> ani de la data finalizării implementării proiectului)?</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7B3171" w:rsidP="004F0204">
            <w:pPr>
              <w:pStyle w:val="TableParagraph"/>
              <w:jc w:val="center"/>
              <w:rPr>
                <w:rFonts w:cstheme="minorHAnsi"/>
                <w:color w:val="0070C0"/>
                <w:sz w:val="24"/>
                <w:szCs w:val="24"/>
              </w:rPr>
            </w:pPr>
            <w:r>
              <w:rPr>
                <w:rFonts w:cstheme="minorHAnsi"/>
                <w:color w:val="0070C0"/>
                <w:sz w:val="24"/>
                <w:szCs w:val="24"/>
              </w:rPr>
              <w:lastRenderedPageBreak/>
              <w:t>1</w:t>
            </w:r>
            <w:r w:rsidR="0051228D" w:rsidRPr="001E0A25">
              <w:rPr>
                <w:rFonts w:cstheme="minorHAnsi"/>
                <w:color w:val="0070C0"/>
                <w:sz w:val="24"/>
                <w:szCs w:val="24"/>
              </w:rPr>
              <w:t>0</w:t>
            </w:r>
          </w:p>
        </w:tc>
        <w:tc>
          <w:tcPr>
            <w:tcW w:w="9836" w:type="dxa"/>
          </w:tcPr>
          <w:p w:rsidR="00A92F4F" w:rsidRPr="001E0A25" w:rsidRDefault="006E0632" w:rsidP="000F4FEE">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r w:rsidR="000F4FEE" w:rsidRPr="001E0A25">
              <w:rPr>
                <w:rFonts w:cstheme="minorHAnsi"/>
                <w:color w:val="0070C0"/>
                <w:sz w:val="24"/>
                <w:szCs w:val="24"/>
              </w:rPr>
              <w:t xml:space="preserve">nu are demarate procedurile de achiziții înainte de data depunerii cererii de finanțare, cu excepția </w:t>
            </w:r>
            <w:r w:rsidR="00A25076" w:rsidRPr="00A25076">
              <w:rPr>
                <w:rFonts w:cstheme="minorHAnsi"/>
                <w:color w:val="0070C0"/>
                <w:sz w:val="24"/>
                <w:szCs w:val="24"/>
              </w:rPr>
              <w:t>procedurilor aferente consultanței pentru scrierea proiectului, managementului de proiect</w:t>
            </w:r>
            <w:r w:rsidR="000F4FEE" w:rsidRPr="001E0A25">
              <w:rPr>
                <w:rFonts w:cstheme="minorHAnsi"/>
                <w:color w:val="0070C0"/>
                <w:sz w:val="24"/>
                <w:szCs w:val="24"/>
              </w:rPr>
              <w:t>?</w:t>
            </w:r>
          </w:p>
          <w:p w:rsidR="000F4FEE" w:rsidRPr="001E0A25" w:rsidRDefault="000F4FEE" w:rsidP="000F4FEE">
            <w:pPr>
              <w:pStyle w:val="TableParagraph"/>
              <w:spacing w:line="243" w:lineRule="exact"/>
              <w:rPr>
                <w:rFonts w:cstheme="minorHAnsi"/>
                <w:color w:val="0070C0"/>
                <w:sz w:val="24"/>
                <w:szCs w:val="24"/>
              </w:rPr>
            </w:pPr>
          </w:p>
          <w:p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r w:rsidR="00651FDA">
              <w:rPr>
                <w:rFonts w:cstheme="minorHAnsi"/>
                <w:color w:val="0070C0"/>
                <w:sz w:val="24"/>
                <w:szCs w:val="24"/>
              </w:rPr>
              <w:t>;</w:t>
            </w:r>
          </w:p>
          <w:p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r w:rsidR="00651FDA">
              <w:rPr>
                <w:rFonts w:cstheme="minorHAnsi"/>
                <w:color w:val="0070C0"/>
                <w:sz w:val="24"/>
                <w:szCs w:val="24"/>
              </w:rPr>
              <w:t>.</w:t>
            </w:r>
          </w:p>
          <w:p w:rsidR="000F4FEE" w:rsidRPr="001E0A25" w:rsidRDefault="000F4FEE" w:rsidP="000F4FEE">
            <w:pPr>
              <w:pStyle w:val="TableParagraph"/>
              <w:spacing w:line="243" w:lineRule="exact"/>
              <w:rPr>
                <w:rFonts w:cstheme="minorHAnsi"/>
                <w:color w:val="0070C0"/>
                <w:sz w:val="24"/>
                <w:szCs w:val="24"/>
              </w:rPr>
            </w:pPr>
          </w:p>
          <w:p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Se verifică: dacă nu au fost demarate procedurile de achizițiile înainte de data depunerii cererii de finanțare, în conformitate cu mențiunile din cererea de finanțare și anexele acesteia.</w:t>
            </w:r>
          </w:p>
          <w:p w:rsidR="000F4FEE" w:rsidRPr="001E0A25" w:rsidRDefault="000F4FEE" w:rsidP="000F4FEE">
            <w:pPr>
              <w:pStyle w:val="TableParagraph"/>
              <w:spacing w:line="243" w:lineRule="exact"/>
              <w:rPr>
                <w:rFonts w:cstheme="minorHAnsi"/>
                <w:color w:val="0070C0"/>
                <w:sz w:val="24"/>
                <w:szCs w:val="24"/>
              </w:rPr>
            </w:pPr>
          </w:p>
          <w:p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Se verifica efectul stimulativ.</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23583E" w:rsidRPr="0023583E" w:rsidTr="00E02CBA">
        <w:trPr>
          <w:trHeight w:val="376"/>
        </w:trPr>
        <w:tc>
          <w:tcPr>
            <w:tcW w:w="1141" w:type="dxa"/>
          </w:tcPr>
          <w:p w:rsidR="0023583E" w:rsidRDefault="0023583E" w:rsidP="004F0204">
            <w:pPr>
              <w:pStyle w:val="TableParagraph"/>
              <w:jc w:val="center"/>
              <w:rPr>
                <w:rFonts w:cstheme="minorHAnsi"/>
                <w:color w:val="0070C0"/>
                <w:sz w:val="24"/>
                <w:szCs w:val="24"/>
              </w:rPr>
            </w:pPr>
            <w:r>
              <w:rPr>
                <w:rFonts w:cstheme="minorHAnsi"/>
                <w:color w:val="0070C0"/>
                <w:sz w:val="24"/>
                <w:szCs w:val="24"/>
              </w:rPr>
              <w:t>11</w:t>
            </w:r>
          </w:p>
        </w:tc>
        <w:tc>
          <w:tcPr>
            <w:tcW w:w="9836" w:type="dxa"/>
          </w:tcPr>
          <w:p w:rsidR="0023583E" w:rsidRPr="001E0A25" w:rsidRDefault="0023583E" w:rsidP="0023583E">
            <w:pPr>
              <w:pStyle w:val="TableParagraph"/>
              <w:jc w:val="both"/>
              <w:rPr>
                <w:rFonts w:cstheme="minorHAnsi"/>
                <w:color w:val="0070C0"/>
                <w:sz w:val="24"/>
                <w:szCs w:val="24"/>
              </w:rPr>
            </w:pPr>
            <w:r>
              <w:rPr>
                <w:rFonts w:cstheme="minorHAnsi"/>
                <w:color w:val="0070C0"/>
                <w:sz w:val="24"/>
                <w:szCs w:val="24"/>
              </w:rPr>
              <w:t xml:space="preserve">Solicitantul a </w:t>
            </w:r>
            <w:proofErr w:type="spellStart"/>
            <w:r>
              <w:rPr>
                <w:rFonts w:cstheme="minorHAnsi"/>
                <w:color w:val="0070C0"/>
                <w:sz w:val="24"/>
                <w:szCs w:val="24"/>
              </w:rPr>
              <w:t>incarcat</w:t>
            </w:r>
            <w:proofErr w:type="spellEnd"/>
            <w:r>
              <w:rPr>
                <w:rFonts w:cstheme="minorHAnsi"/>
                <w:color w:val="0070C0"/>
                <w:sz w:val="24"/>
                <w:szCs w:val="24"/>
              </w:rPr>
              <w:t xml:space="preserve"> d</w:t>
            </w:r>
            <w:r w:rsidRPr="0023583E">
              <w:rPr>
                <w:rFonts w:cstheme="minorHAnsi"/>
                <w:color w:val="0070C0"/>
                <w:sz w:val="24"/>
                <w:szCs w:val="24"/>
              </w:rPr>
              <w:t xml:space="preserve">ecizia etapei de încadrare a proiectului în procedura de evaluare a impactului asupra mediului, sau Clasarea </w:t>
            </w:r>
            <w:proofErr w:type="spellStart"/>
            <w:r w:rsidRPr="0023583E">
              <w:rPr>
                <w:rFonts w:cstheme="minorHAnsi"/>
                <w:color w:val="0070C0"/>
                <w:sz w:val="24"/>
                <w:szCs w:val="24"/>
              </w:rPr>
              <w:t>notificarii</w:t>
            </w:r>
            <w:proofErr w:type="spellEnd"/>
            <w:r w:rsidRPr="0023583E">
              <w:rPr>
                <w:rFonts w:cstheme="minorHAnsi"/>
                <w:color w:val="0070C0"/>
                <w:sz w:val="24"/>
                <w:szCs w:val="24"/>
              </w:rPr>
              <w:t xml:space="preserve"> emisă de autoritatea pentru protecția mediului, în conformitate cu </w:t>
            </w:r>
            <w:proofErr w:type="spellStart"/>
            <w:r w:rsidRPr="0023583E">
              <w:rPr>
                <w:rFonts w:cstheme="minorHAnsi"/>
                <w:color w:val="0070C0"/>
                <w:sz w:val="24"/>
                <w:szCs w:val="24"/>
              </w:rPr>
              <w:t>legislaţia</w:t>
            </w:r>
            <w:proofErr w:type="spellEnd"/>
            <w:r w:rsidRPr="0023583E">
              <w:rPr>
                <w:rFonts w:cstheme="minorHAnsi"/>
                <w:color w:val="0070C0"/>
                <w:sz w:val="24"/>
                <w:szCs w:val="24"/>
              </w:rPr>
              <w:t xml:space="preserve"> </w:t>
            </w:r>
            <w:proofErr w:type="spellStart"/>
            <w:r w:rsidRPr="0023583E">
              <w:rPr>
                <w:rFonts w:cstheme="minorHAnsi"/>
                <w:color w:val="0070C0"/>
                <w:sz w:val="24"/>
                <w:szCs w:val="24"/>
              </w:rPr>
              <w:t>naţională</w:t>
            </w:r>
            <w:proofErr w:type="spellEnd"/>
            <w:r w:rsidRPr="0023583E">
              <w:rPr>
                <w:rFonts w:cstheme="minorHAnsi"/>
                <w:color w:val="0070C0"/>
                <w:sz w:val="24"/>
                <w:szCs w:val="24"/>
              </w:rPr>
              <w:t xml:space="preserve"> aplicabilă privind evaluarea impactului anumitor proiecte publice </w:t>
            </w:r>
            <w:proofErr w:type="spellStart"/>
            <w:r w:rsidRPr="0023583E">
              <w:rPr>
                <w:rFonts w:cstheme="minorHAnsi"/>
                <w:color w:val="0070C0"/>
                <w:sz w:val="24"/>
                <w:szCs w:val="24"/>
              </w:rPr>
              <w:t>şi</w:t>
            </w:r>
            <w:proofErr w:type="spellEnd"/>
            <w:r w:rsidRPr="0023583E">
              <w:rPr>
                <w:rFonts w:cstheme="minorHAnsi"/>
                <w:color w:val="0070C0"/>
                <w:sz w:val="24"/>
                <w:szCs w:val="24"/>
              </w:rPr>
              <w:t xml:space="preserve"> private asupra mediului, cu completările </w:t>
            </w:r>
            <w:proofErr w:type="spellStart"/>
            <w:r w:rsidRPr="0023583E">
              <w:rPr>
                <w:rFonts w:cstheme="minorHAnsi"/>
                <w:color w:val="0070C0"/>
                <w:sz w:val="24"/>
                <w:szCs w:val="24"/>
              </w:rPr>
              <w:t>şi</w:t>
            </w:r>
            <w:proofErr w:type="spellEnd"/>
            <w:r w:rsidRPr="0023583E">
              <w:rPr>
                <w:rFonts w:cstheme="minorHAnsi"/>
                <w:color w:val="0070C0"/>
                <w:sz w:val="24"/>
                <w:szCs w:val="24"/>
              </w:rPr>
              <w:t xml:space="preserve"> modificările ulterioare. (Pentru proiectele ce includ lucrări pentru care este necesară emiterea autorizării de construire)</w:t>
            </w:r>
            <w:r>
              <w:rPr>
                <w:rFonts w:cstheme="minorHAnsi"/>
                <w:color w:val="0070C0"/>
                <w:sz w:val="24"/>
                <w:szCs w:val="24"/>
              </w:rPr>
              <w:t>?</w:t>
            </w:r>
          </w:p>
        </w:tc>
        <w:tc>
          <w:tcPr>
            <w:tcW w:w="540" w:type="dxa"/>
          </w:tcPr>
          <w:p w:rsidR="0023583E" w:rsidRPr="0023583E" w:rsidRDefault="0023583E" w:rsidP="0023583E">
            <w:pPr>
              <w:pStyle w:val="TableParagraph"/>
              <w:jc w:val="center"/>
              <w:rPr>
                <w:rFonts w:cstheme="minorHAnsi"/>
                <w:color w:val="0070C0"/>
                <w:sz w:val="24"/>
                <w:szCs w:val="24"/>
              </w:rPr>
            </w:pPr>
          </w:p>
        </w:tc>
        <w:tc>
          <w:tcPr>
            <w:tcW w:w="541" w:type="dxa"/>
          </w:tcPr>
          <w:p w:rsidR="0023583E" w:rsidRPr="0023583E" w:rsidRDefault="0023583E" w:rsidP="0023583E">
            <w:pPr>
              <w:pStyle w:val="TableParagraph"/>
              <w:jc w:val="center"/>
              <w:rPr>
                <w:rFonts w:cstheme="minorHAnsi"/>
                <w:color w:val="0070C0"/>
                <w:sz w:val="24"/>
                <w:szCs w:val="24"/>
              </w:rPr>
            </w:pPr>
          </w:p>
        </w:tc>
        <w:tc>
          <w:tcPr>
            <w:tcW w:w="900" w:type="dxa"/>
          </w:tcPr>
          <w:p w:rsidR="0023583E" w:rsidRPr="0023583E" w:rsidRDefault="0023583E" w:rsidP="0023583E">
            <w:pPr>
              <w:pStyle w:val="TableParagraph"/>
              <w:jc w:val="center"/>
              <w:rPr>
                <w:rFonts w:cstheme="minorHAnsi"/>
                <w:color w:val="0070C0"/>
                <w:sz w:val="24"/>
                <w:szCs w:val="24"/>
              </w:rPr>
            </w:pPr>
          </w:p>
        </w:tc>
        <w:tc>
          <w:tcPr>
            <w:tcW w:w="540" w:type="dxa"/>
          </w:tcPr>
          <w:p w:rsidR="0023583E" w:rsidRPr="0023583E" w:rsidRDefault="0023583E" w:rsidP="0023583E">
            <w:pPr>
              <w:pStyle w:val="TableParagraph"/>
              <w:jc w:val="center"/>
              <w:rPr>
                <w:rFonts w:cstheme="minorHAnsi"/>
                <w:color w:val="0070C0"/>
                <w:sz w:val="24"/>
                <w:szCs w:val="24"/>
              </w:rPr>
            </w:pPr>
          </w:p>
        </w:tc>
        <w:tc>
          <w:tcPr>
            <w:tcW w:w="528" w:type="dxa"/>
          </w:tcPr>
          <w:p w:rsidR="0023583E" w:rsidRPr="0023583E" w:rsidRDefault="0023583E" w:rsidP="0023583E">
            <w:pPr>
              <w:pStyle w:val="TableParagraph"/>
              <w:jc w:val="center"/>
              <w:rPr>
                <w:rFonts w:cstheme="minorHAnsi"/>
                <w:color w:val="0070C0"/>
                <w:sz w:val="24"/>
                <w:szCs w:val="24"/>
              </w:rPr>
            </w:pPr>
          </w:p>
        </w:tc>
        <w:tc>
          <w:tcPr>
            <w:tcW w:w="823" w:type="dxa"/>
          </w:tcPr>
          <w:p w:rsidR="0023583E" w:rsidRPr="0023583E" w:rsidRDefault="0023583E" w:rsidP="0023583E">
            <w:pPr>
              <w:pStyle w:val="TableParagraph"/>
              <w:jc w:val="center"/>
              <w:rPr>
                <w:rFonts w:cstheme="minorHAnsi"/>
                <w:color w:val="0070C0"/>
                <w:sz w:val="24"/>
                <w:szCs w:val="24"/>
              </w:rPr>
            </w:pPr>
          </w:p>
        </w:tc>
      </w:tr>
      <w:tr w:rsidR="0023583E" w:rsidRPr="0023583E" w:rsidTr="00E02CBA">
        <w:trPr>
          <w:trHeight w:val="376"/>
        </w:trPr>
        <w:tc>
          <w:tcPr>
            <w:tcW w:w="1141" w:type="dxa"/>
          </w:tcPr>
          <w:p w:rsidR="0023583E" w:rsidRDefault="0023583E" w:rsidP="004F0204">
            <w:pPr>
              <w:pStyle w:val="TableParagraph"/>
              <w:jc w:val="center"/>
              <w:rPr>
                <w:rFonts w:cstheme="minorHAnsi"/>
                <w:color w:val="0070C0"/>
                <w:sz w:val="24"/>
                <w:szCs w:val="24"/>
              </w:rPr>
            </w:pPr>
            <w:r>
              <w:rPr>
                <w:rFonts w:cstheme="minorHAnsi"/>
                <w:color w:val="0070C0"/>
                <w:sz w:val="24"/>
                <w:szCs w:val="24"/>
              </w:rPr>
              <w:t>12</w:t>
            </w:r>
          </w:p>
        </w:tc>
        <w:tc>
          <w:tcPr>
            <w:tcW w:w="9836" w:type="dxa"/>
          </w:tcPr>
          <w:p w:rsidR="0023583E" w:rsidRPr="0023583E" w:rsidRDefault="0023583E" w:rsidP="0023583E">
            <w:pPr>
              <w:pStyle w:val="TableParagraph"/>
              <w:jc w:val="both"/>
              <w:rPr>
                <w:rFonts w:cstheme="minorHAnsi"/>
                <w:color w:val="0070C0"/>
                <w:sz w:val="24"/>
                <w:szCs w:val="24"/>
              </w:rPr>
            </w:pPr>
            <w:r>
              <w:rPr>
                <w:rFonts w:cstheme="minorHAnsi"/>
                <w:color w:val="0070C0"/>
                <w:sz w:val="24"/>
                <w:szCs w:val="24"/>
              </w:rPr>
              <w:t xml:space="preserve">Solicitantul a </w:t>
            </w:r>
            <w:proofErr w:type="spellStart"/>
            <w:r>
              <w:rPr>
                <w:rFonts w:cstheme="minorHAnsi"/>
                <w:color w:val="0070C0"/>
                <w:sz w:val="24"/>
                <w:szCs w:val="24"/>
              </w:rPr>
              <w:t>incarcat</w:t>
            </w:r>
            <w:proofErr w:type="spellEnd"/>
            <w:r>
              <w:rPr>
                <w:rFonts w:cstheme="minorHAnsi"/>
                <w:color w:val="0070C0"/>
                <w:sz w:val="24"/>
                <w:szCs w:val="24"/>
              </w:rPr>
              <w:t xml:space="preserve"> p</w:t>
            </w:r>
            <w:r w:rsidRPr="0023583E">
              <w:rPr>
                <w:rFonts w:cstheme="minorHAnsi"/>
                <w:color w:val="0070C0"/>
                <w:sz w:val="24"/>
                <w:szCs w:val="24"/>
              </w:rPr>
              <w:t>lanul de monitorizare a proiectului</w:t>
            </w:r>
            <w:r>
              <w:rPr>
                <w:rFonts w:cstheme="minorHAnsi"/>
                <w:color w:val="0070C0"/>
                <w:sz w:val="24"/>
                <w:szCs w:val="24"/>
              </w:rPr>
              <w:t xml:space="preserve"> actualizat?</w:t>
            </w:r>
          </w:p>
        </w:tc>
        <w:tc>
          <w:tcPr>
            <w:tcW w:w="540" w:type="dxa"/>
          </w:tcPr>
          <w:p w:rsidR="0023583E" w:rsidRPr="0023583E" w:rsidRDefault="0023583E" w:rsidP="0023583E">
            <w:pPr>
              <w:pStyle w:val="TableParagraph"/>
              <w:jc w:val="center"/>
              <w:rPr>
                <w:rFonts w:cstheme="minorHAnsi"/>
                <w:color w:val="0070C0"/>
                <w:sz w:val="24"/>
                <w:szCs w:val="24"/>
              </w:rPr>
            </w:pPr>
          </w:p>
        </w:tc>
        <w:tc>
          <w:tcPr>
            <w:tcW w:w="541" w:type="dxa"/>
          </w:tcPr>
          <w:p w:rsidR="0023583E" w:rsidRPr="0023583E" w:rsidRDefault="0023583E" w:rsidP="0023583E">
            <w:pPr>
              <w:pStyle w:val="TableParagraph"/>
              <w:jc w:val="center"/>
              <w:rPr>
                <w:rFonts w:cstheme="minorHAnsi"/>
                <w:color w:val="0070C0"/>
                <w:sz w:val="24"/>
                <w:szCs w:val="24"/>
              </w:rPr>
            </w:pPr>
          </w:p>
        </w:tc>
        <w:tc>
          <w:tcPr>
            <w:tcW w:w="900" w:type="dxa"/>
          </w:tcPr>
          <w:p w:rsidR="0023583E" w:rsidRPr="0023583E" w:rsidRDefault="0023583E" w:rsidP="0023583E">
            <w:pPr>
              <w:pStyle w:val="TableParagraph"/>
              <w:jc w:val="center"/>
              <w:rPr>
                <w:rFonts w:cstheme="minorHAnsi"/>
                <w:color w:val="0070C0"/>
                <w:sz w:val="24"/>
                <w:szCs w:val="24"/>
              </w:rPr>
            </w:pPr>
          </w:p>
        </w:tc>
        <w:tc>
          <w:tcPr>
            <w:tcW w:w="540" w:type="dxa"/>
          </w:tcPr>
          <w:p w:rsidR="0023583E" w:rsidRPr="0023583E" w:rsidRDefault="0023583E" w:rsidP="0023583E">
            <w:pPr>
              <w:pStyle w:val="TableParagraph"/>
              <w:jc w:val="center"/>
              <w:rPr>
                <w:rFonts w:cstheme="minorHAnsi"/>
                <w:color w:val="0070C0"/>
                <w:sz w:val="24"/>
                <w:szCs w:val="24"/>
              </w:rPr>
            </w:pPr>
          </w:p>
        </w:tc>
        <w:tc>
          <w:tcPr>
            <w:tcW w:w="528" w:type="dxa"/>
          </w:tcPr>
          <w:p w:rsidR="0023583E" w:rsidRPr="0023583E" w:rsidRDefault="0023583E" w:rsidP="0023583E">
            <w:pPr>
              <w:pStyle w:val="TableParagraph"/>
              <w:jc w:val="center"/>
              <w:rPr>
                <w:rFonts w:cstheme="minorHAnsi"/>
                <w:color w:val="0070C0"/>
                <w:sz w:val="24"/>
                <w:szCs w:val="24"/>
              </w:rPr>
            </w:pPr>
          </w:p>
        </w:tc>
        <w:tc>
          <w:tcPr>
            <w:tcW w:w="823" w:type="dxa"/>
          </w:tcPr>
          <w:p w:rsidR="0023583E" w:rsidRPr="0023583E" w:rsidRDefault="0023583E" w:rsidP="0023583E">
            <w:pPr>
              <w:pStyle w:val="TableParagraph"/>
              <w:jc w:val="center"/>
              <w:rPr>
                <w:rFonts w:cstheme="minorHAnsi"/>
                <w:color w:val="0070C0"/>
                <w:sz w:val="24"/>
                <w:szCs w:val="24"/>
              </w:rPr>
            </w:pPr>
          </w:p>
        </w:tc>
      </w:tr>
      <w:tr w:rsidR="00E4123D" w:rsidRPr="001E0A25" w:rsidTr="001D5DDF">
        <w:trPr>
          <w:trHeight w:val="253"/>
        </w:trPr>
        <w:tc>
          <w:tcPr>
            <w:tcW w:w="14849" w:type="dxa"/>
            <w:gridSpan w:val="8"/>
            <w:shd w:val="clear" w:color="auto" w:fill="E4E4E4"/>
          </w:tcPr>
          <w:p w:rsidR="000F4FEE" w:rsidRPr="001E0A25" w:rsidRDefault="000F4FEE" w:rsidP="000F4FEE">
            <w:pPr>
              <w:pStyle w:val="TableParagraph"/>
              <w:spacing w:line="234" w:lineRule="exact"/>
              <w:ind w:right="5711"/>
              <w:rPr>
                <w:rFonts w:cstheme="minorHAnsi"/>
                <w:color w:val="0070C0"/>
                <w:sz w:val="24"/>
                <w:szCs w:val="24"/>
              </w:rPr>
            </w:pPr>
            <w:r w:rsidRPr="001E0A25">
              <w:rPr>
                <w:rFonts w:cstheme="minorHAnsi"/>
                <w:color w:val="0070C0"/>
                <w:sz w:val="24"/>
                <w:szCs w:val="24"/>
              </w:rPr>
              <w:t xml:space="preserve">   VERIFICAREA CONFORMITĂŢII ADMINISTRATIVE ȘI A ELIGIBILITĂȚII PROIECTULUI</w:t>
            </w:r>
          </w:p>
        </w:tc>
      </w:tr>
      <w:tr w:rsidR="00E4123D" w:rsidRPr="001E0A25" w:rsidTr="00E02CBA">
        <w:trPr>
          <w:trHeight w:val="376"/>
        </w:trPr>
        <w:tc>
          <w:tcPr>
            <w:tcW w:w="1141" w:type="dxa"/>
          </w:tcPr>
          <w:p w:rsidR="00A92F4F" w:rsidRPr="001E0A25" w:rsidRDefault="007B3171" w:rsidP="004F0204">
            <w:pPr>
              <w:pStyle w:val="TableParagraph"/>
              <w:jc w:val="center"/>
              <w:rPr>
                <w:rFonts w:cstheme="minorHAnsi"/>
                <w:color w:val="0070C0"/>
                <w:sz w:val="24"/>
                <w:szCs w:val="24"/>
              </w:rPr>
            </w:pPr>
            <w:r>
              <w:rPr>
                <w:rFonts w:cstheme="minorHAnsi"/>
                <w:color w:val="0070C0"/>
                <w:sz w:val="24"/>
                <w:szCs w:val="24"/>
              </w:rPr>
              <w:t>1</w:t>
            </w:r>
            <w:r w:rsidR="0023583E">
              <w:rPr>
                <w:rFonts w:cstheme="minorHAnsi"/>
                <w:color w:val="0070C0"/>
                <w:sz w:val="24"/>
                <w:szCs w:val="24"/>
              </w:rPr>
              <w:t>3</w:t>
            </w:r>
          </w:p>
        </w:tc>
        <w:tc>
          <w:tcPr>
            <w:tcW w:w="9836" w:type="dxa"/>
          </w:tcPr>
          <w:p w:rsidR="00A92F4F" w:rsidRPr="001E0A25" w:rsidRDefault="000B45AF" w:rsidP="00350FAE">
            <w:pPr>
              <w:pStyle w:val="TableParagraph"/>
              <w:spacing w:line="243" w:lineRule="exact"/>
              <w:rPr>
                <w:rFonts w:cstheme="minorHAnsi"/>
                <w:color w:val="0070C0"/>
                <w:sz w:val="24"/>
                <w:szCs w:val="24"/>
              </w:rPr>
            </w:pPr>
            <w:r w:rsidRPr="001E0A25">
              <w:rPr>
                <w:rFonts w:cstheme="minorHAnsi"/>
                <w:color w:val="0070C0"/>
                <w:sz w:val="24"/>
                <w:szCs w:val="24"/>
              </w:rPr>
              <w:t xml:space="preserve">Toate secțiunile cererii de finanțare sunt completate și corelate cu informațiile din </w:t>
            </w:r>
            <w:r w:rsidRPr="001E0A25">
              <w:rPr>
                <w:rFonts w:cstheme="minorHAnsi"/>
                <w:color w:val="0070C0"/>
                <w:sz w:val="24"/>
                <w:szCs w:val="24"/>
              </w:rPr>
              <w:lastRenderedPageBreak/>
              <w:t>anexele transmise?</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23583E" w:rsidP="004F0204">
            <w:pPr>
              <w:pStyle w:val="TableParagraph"/>
              <w:jc w:val="center"/>
              <w:rPr>
                <w:rFonts w:cstheme="minorHAnsi"/>
                <w:color w:val="0070C0"/>
                <w:sz w:val="24"/>
                <w:szCs w:val="24"/>
              </w:rPr>
            </w:pPr>
            <w:r>
              <w:rPr>
                <w:rFonts w:cstheme="minorHAnsi"/>
                <w:color w:val="0070C0"/>
                <w:sz w:val="24"/>
                <w:szCs w:val="24"/>
              </w:rPr>
              <w:lastRenderedPageBreak/>
              <w:t>14</w:t>
            </w:r>
          </w:p>
        </w:tc>
        <w:tc>
          <w:tcPr>
            <w:tcW w:w="9836" w:type="dxa"/>
          </w:tcPr>
          <w:p w:rsidR="00A92F4F" w:rsidRPr="001E0A25" w:rsidRDefault="000B45AF" w:rsidP="00350FAE">
            <w:pPr>
              <w:pStyle w:val="TableParagraph"/>
              <w:spacing w:line="243" w:lineRule="exact"/>
              <w:rPr>
                <w:rFonts w:cstheme="minorHAnsi"/>
                <w:color w:val="0070C0"/>
                <w:sz w:val="24"/>
                <w:szCs w:val="24"/>
              </w:rPr>
            </w:pPr>
            <w:r w:rsidRPr="001E0A25">
              <w:rPr>
                <w:rFonts w:cstheme="minorHAnsi"/>
                <w:color w:val="0070C0"/>
                <w:sz w:val="24"/>
                <w:szCs w:val="24"/>
              </w:rPr>
              <w:t>Cererea de finanțare si anexele sunt tehnoredactate în limba română?</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23583E" w:rsidP="004F0204">
            <w:pPr>
              <w:pStyle w:val="TableParagraph"/>
              <w:jc w:val="center"/>
              <w:rPr>
                <w:rFonts w:cstheme="minorHAnsi"/>
                <w:color w:val="0070C0"/>
                <w:sz w:val="24"/>
                <w:szCs w:val="24"/>
              </w:rPr>
            </w:pPr>
            <w:r>
              <w:rPr>
                <w:rFonts w:cstheme="minorHAnsi"/>
                <w:color w:val="0070C0"/>
                <w:sz w:val="24"/>
                <w:szCs w:val="24"/>
              </w:rPr>
              <w:t>15</w:t>
            </w:r>
          </w:p>
        </w:tc>
        <w:tc>
          <w:tcPr>
            <w:tcW w:w="9836" w:type="dxa"/>
          </w:tcPr>
          <w:p w:rsidR="00A92F4F" w:rsidRPr="001E0A25" w:rsidRDefault="000B45AF" w:rsidP="004F020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Toate documentele obligatorii enumerate la </w:t>
            </w:r>
            <w:r w:rsidR="004F0204" w:rsidRPr="001E0A25">
              <w:rPr>
                <w:rFonts w:cstheme="minorHAnsi"/>
                <w:color w:val="0070C0"/>
                <w:sz w:val="24"/>
                <w:szCs w:val="24"/>
              </w:rPr>
              <w:t>capitolele 7.4 si 7.6</w:t>
            </w:r>
            <w:r w:rsidR="00833FEC" w:rsidRPr="001E0A25">
              <w:rPr>
                <w:rFonts w:cstheme="minorHAnsi"/>
                <w:color w:val="0070C0"/>
                <w:sz w:val="24"/>
                <w:szCs w:val="24"/>
              </w:rPr>
              <w:t xml:space="preserve">, </w:t>
            </w:r>
            <w:r w:rsidRPr="001E0A25">
              <w:rPr>
                <w:rFonts w:cstheme="minorHAnsi"/>
                <w:color w:val="0070C0"/>
                <w:sz w:val="24"/>
                <w:szCs w:val="24"/>
              </w:rPr>
              <w:t>obligatorii la momentul</w:t>
            </w:r>
            <w:r w:rsidR="00833FEC" w:rsidRPr="001E0A25">
              <w:rPr>
                <w:rFonts w:cstheme="minorHAnsi"/>
                <w:color w:val="0070C0"/>
                <w:sz w:val="24"/>
                <w:szCs w:val="24"/>
              </w:rPr>
              <w:t xml:space="preserve"> depunerii li ulterior</w:t>
            </w:r>
            <w:r w:rsidRPr="001E0A25">
              <w:rPr>
                <w:rFonts w:cstheme="minorHAnsi"/>
                <w:color w:val="0070C0"/>
                <w:sz w:val="24"/>
                <w:szCs w:val="24"/>
              </w:rPr>
              <w:t xml:space="preserve"> contractării din cadrul GS au fost transmise, sunt aferente proiectului propus și solicitantului de finanțare și respectă modelul anexă la Ghidul solicitantului de finanțare și sunt în termen de valabilitate, dacă este cazul?</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753EA4" w:rsidRPr="001E0A25" w:rsidRDefault="0023583E" w:rsidP="004F0204">
            <w:pPr>
              <w:pStyle w:val="TableParagraph"/>
              <w:jc w:val="center"/>
              <w:rPr>
                <w:rFonts w:cstheme="minorHAnsi"/>
                <w:color w:val="0070C0"/>
                <w:sz w:val="24"/>
                <w:szCs w:val="24"/>
              </w:rPr>
            </w:pPr>
            <w:r>
              <w:rPr>
                <w:rFonts w:cstheme="minorHAnsi"/>
                <w:color w:val="0070C0"/>
                <w:sz w:val="24"/>
                <w:szCs w:val="24"/>
              </w:rPr>
              <w:t>16</w:t>
            </w:r>
          </w:p>
        </w:tc>
        <w:tc>
          <w:tcPr>
            <w:tcW w:w="9836" w:type="dxa"/>
          </w:tcPr>
          <w:p w:rsidR="00753EA4" w:rsidRPr="001E0A25" w:rsidRDefault="00753EA4" w:rsidP="00753EA4">
            <w:pPr>
              <w:pStyle w:val="NoSpacing"/>
              <w:jc w:val="both"/>
              <w:rPr>
                <w:rFonts w:cstheme="minorHAnsi"/>
                <w:color w:val="0070C0"/>
                <w:sz w:val="24"/>
                <w:szCs w:val="24"/>
              </w:rPr>
            </w:pPr>
            <w:r w:rsidRPr="001E0A25">
              <w:rPr>
                <w:rFonts w:cstheme="minorHAnsi"/>
                <w:color w:val="0070C0"/>
                <w:sz w:val="24"/>
                <w:szCs w:val="24"/>
              </w:rPr>
              <w:t>Proiectul propus prin cererea de finanțare nu a mai beneficiat d</w:t>
            </w:r>
            <w:r w:rsidR="0023583E">
              <w:rPr>
                <w:rFonts w:cstheme="minorHAnsi"/>
                <w:color w:val="0070C0"/>
                <w:sz w:val="24"/>
                <w:szCs w:val="24"/>
              </w:rPr>
              <w:t>e finanţare publică în ultimii 3</w:t>
            </w:r>
            <w:r w:rsidRPr="001E0A25">
              <w:rPr>
                <w:rFonts w:cstheme="minorHAnsi"/>
                <w:color w:val="0070C0"/>
                <w:sz w:val="24"/>
                <w:szCs w:val="24"/>
              </w:rPr>
              <w:t xml:space="preserve"> ani înainte de data depunerii cererii de finanţare, pentru aceleași activităţi de construcţie/extindere realizate asupra aceleiaşi infrastructuri/aceluiaşi segment de infrastructură şi nu beneficiază de fonduri publice din alte surse de finanţare?</w:t>
            </w:r>
          </w:p>
        </w:tc>
        <w:tc>
          <w:tcPr>
            <w:tcW w:w="540" w:type="dxa"/>
          </w:tcPr>
          <w:p w:rsidR="00753EA4" w:rsidRPr="001E0A25" w:rsidRDefault="00753EA4" w:rsidP="00D77A57">
            <w:pPr>
              <w:pStyle w:val="TableParagraph"/>
              <w:spacing w:line="243" w:lineRule="exact"/>
              <w:ind w:left="51" w:right="100"/>
              <w:jc w:val="center"/>
              <w:rPr>
                <w:color w:val="0070C0"/>
                <w:sz w:val="24"/>
                <w:szCs w:val="24"/>
              </w:rPr>
            </w:pPr>
          </w:p>
        </w:tc>
        <w:tc>
          <w:tcPr>
            <w:tcW w:w="541" w:type="dxa"/>
          </w:tcPr>
          <w:p w:rsidR="00753EA4" w:rsidRPr="001E0A25" w:rsidRDefault="00753EA4" w:rsidP="00D77A57">
            <w:pPr>
              <w:pStyle w:val="TableParagraph"/>
              <w:rPr>
                <w:color w:val="0070C0"/>
                <w:sz w:val="24"/>
                <w:szCs w:val="24"/>
              </w:rPr>
            </w:pPr>
          </w:p>
        </w:tc>
        <w:tc>
          <w:tcPr>
            <w:tcW w:w="900" w:type="dxa"/>
          </w:tcPr>
          <w:p w:rsidR="00753EA4" w:rsidRPr="001E0A25" w:rsidRDefault="00753EA4" w:rsidP="00D77A57">
            <w:pPr>
              <w:pStyle w:val="TableParagraph"/>
              <w:rPr>
                <w:color w:val="0070C0"/>
                <w:sz w:val="24"/>
                <w:szCs w:val="24"/>
              </w:rPr>
            </w:pPr>
          </w:p>
        </w:tc>
        <w:tc>
          <w:tcPr>
            <w:tcW w:w="540" w:type="dxa"/>
          </w:tcPr>
          <w:p w:rsidR="00753EA4" w:rsidRPr="001E0A25" w:rsidRDefault="00753EA4" w:rsidP="00D77A57">
            <w:pPr>
              <w:pStyle w:val="TableParagraph"/>
              <w:spacing w:line="243" w:lineRule="exact"/>
              <w:ind w:left="107"/>
              <w:rPr>
                <w:color w:val="0070C0"/>
                <w:sz w:val="24"/>
                <w:szCs w:val="24"/>
              </w:rPr>
            </w:pPr>
          </w:p>
        </w:tc>
        <w:tc>
          <w:tcPr>
            <w:tcW w:w="528" w:type="dxa"/>
          </w:tcPr>
          <w:p w:rsidR="00753EA4" w:rsidRPr="001E0A25" w:rsidRDefault="00753EA4" w:rsidP="00D77A57">
            <w:pPr>
              <w:pStyle w:val="TableParagraph"/>
              <w:rPr>
                <w:color w:val="0070C0"/>
                <w:sz w:val="24"/>
                <w:szCs w:val="24"/>
              </w:rPr>
            </w:pPr>
          </w:p>
        </w:tc>
        <w:tc>
          <w:tcPr>
            <w:tcW w:w="823" w:type="dxa"/>
          </w:tcPr>
          <w:p w:rsidR="00753EA4" w:rsidRPr="001E0A25" w:rsidRDefault="00753EA4" w:rsidP="00D77A57">
            <w:pPr>
              <w:pStyle w:val="TableParagraph"/>
              <w:rPr>
                <w:color w:val="0070C0"/>
                <w:sz w:val="24"/>
                <w:szCs w:val="24"/>
              </w:rPr>
            </w:pPr>
          </w:p>
        </w:tc>
      </w:tr>
      <w:tr w:rsidR="00E4123D" w:rsidRPr="001E0A25" w:rsidTr="00E02CBA">
        <w:trPr>
          <w:trHeight w:val="376"/>
        </w:trPr>
        <w:tc>
          <w:tcPr>
            <w:tcW w:w="1141" w:type="dxa"/>
          </w:tcPr>
          <w:p w:rsidR="00A92F4F" w:rsidRPr="001E0A25" w:rsidRDefault="0023583E" w:rsidP="004F0204">
            <w:pPr>
              <w:pStyle w:val="TableParagraph"/>
              <w:jc w:val="center"/>
              <w:rPr>
                <w:rFonts w:cstheme="minorHAnsi"/>
                <w:color w:val="0070C0"/>
                <w:sz w:val="24"/>
                <w:szCs w:val="24"/>
              </w:rPr>
            </w:pPr>
            <w:r>
              <w:rPr>
                <w:rFonts w:cstheme="minorHAnsi"/>
                <w:color w:val="0070C0"/>
                <w:sz w:val="24"/>
                <w:szCs w:val="24"/>
              </w:rPr>
              <w:t>17</w:t>
            </w:r>
          </w:p>
        </w:tc>
        <w:tc>
          <w:tcPr>
            <w:tcW w:w="9836" w:type="dxa"/>
          </w:tcPr>
          <w:p w:rsidR="00A92F4F" w:rsidRPr="001E0A25" w:rsidRDefault="00753EA4" w:rsidP="00BA30DF">
            <w:pPr>
              <w:pStyle w:val="TableParagraph"/>
              <w:spacing w:line="243" w:lineRule="exact"/>
              <w:rPr>
                <w:rFonts w:cstheme="minorHAnsi"/>
                <w:color w:val="0070C0"/>
                <w:sz w:val="24"/>
                <w:szCs w:val="24"/>
              </w:rPr>
            </w:pPr>
            <w:r w:rsidRPr="001E0A25">
              <w:rPr>
                <w:rFonts w:cstheme="minorHAnsi"/>
                <w:color w:val="0070C0"/>
                <w:sz w:val="24"/>
                <w:szCs w:val="24"/>
              </w:rPr>
              <w:t xml:space="preserve">Proiectul și activitățile sale se încadrează în Obiectivul </w:t>
            </w:r>
            <w:r w:rsidR="00BA30DF" w:rsidRPr="001E0A25">
              <w:rPr>
                <w:rFonts w:cstheme="minorHAnsi"/>
                <w:color w:val="0070C0"/>
                <w:sz w:val="24"/>
                <w:szCs w:val="24"/>
              </w:rPr>
              <w:t>Specific al acestei Priorități?</w:t>
            </w:r>
          </w:p>
        </w:tc>
        <w:tc>
          <w:tcPr>
            <w:tcW w:w="540" w:type="dxa"/>
          </w:tcPr>
          <w:p w:rsidR="00A92F4F" w:rsidRPr="001E0A25" w:rsidRDefault="00A92F4F" w:rsidP="00D77A57">
            <w:pPr>
              <w:pStyle w:val="TableParagraph"/>
              <w:spacing w:line="243" w:lineRule="exact"/>
              <w:ind w:left="51" w:right="100"/>
              <w:jc w:val="center"/>
              <w:rPr>
                <w:color w:val="0070C0"/>
                <w:sz w:val="24"/>
                <w:szCs w:val="24"/>
              </w:rPr>
            </w:pPr>
          </w:p>
        </w:tc>
        <w:tc>
          <w:tcPr>
            <w:tcW w:w="541" w:type="dxa"/>
          </w:tcPr>
          <w:p w:rsidR="00A92F4F" w:rsidRPr="001E0A25" w:rsidRDefault="00A92F4F" w:rsidP="00D77A57">
            <w:pPr>
              <w:pStyle w:val="TableParagraph"/>
              <w:rPr>
                <w:color w:val="0070C0"/>
                <w:sz w:val="24"/>
                <w:szCs w:val="24"/>
              </w:rPr>
            </w:pPr>
          </w:p>
        </w:tc>
        <w:tc>
          <w:tcPr>
            <w:tcW w:w="900" w:type="dxa"/>
          </w:tcPr>
          <w:p w:rsidR="00A92F4F" w:rsidRPr="001E0A25" w:rsidRDefault="00A92F4F" w:rsidP="00D77A57">
            <w:pPr>
              <w:pStyle w:val="TableParagraph"/>
              <w:rPr>
                <w:color w:val="0070C0"/>
                <w:sz w:val="24"/>
                <w:szCs w:val="24"/>
              </w:rPr>
            </w:pPr>
          </w:p>
        </w:tc>
        <w:tc>
          <w:tcPr>
            <w:tcW w:w="540" w:type="dxa"/>
          </w:tcPr>
          <w:p w:rsidR="00A92F4F" w:rsidRPr="001E0A25" w:rsidRDefault="00A92F4F" w:rsidP="00D77A57">
            <w:pPr>
              <w:pStyle w:val="TableParagraph"/>
              <w:spacing w:line="243" w:lineRule="exact"/>
              <w:ind w:left="107"/>
              <w:rPr>
                <w:color w:val="0070C0"/>
                <w:sz w:val="24"/>
                <w:szCs w:val="24"/>
              </w:rPr>
            </w:pPr>
          </w:p>
        </w:tc>
        <w:tc>
          <w:tcPr>
            <w:tcW w:w="528" w:type="dxa"/>
          </w:tcPr>
          <w:p w:rsidR="00A92F4F" w:rsidRPr="001E0A25" w:rsidRDefault="00A92F4F" w:rsidP="00D77A57">
            <w:pPr>
              <w:pStyle w:val="TableParagraph"/>
              <w:rPr>
                <w:color w:val="0070C0"/>
                <w:sz w:val="24"/>
                <w:szCs w:val="24"/>
              </w:rPr>
            </w:pPr>
          </w:p>
        </w:tc>
        <w:tc>
          <w:tcPr>
            <w:tcW w:w="823" w:type="dxa"/>
          </w:tcPr>
          <w:p w:rsidR="00A92F4F" w:rsidRPr="001E0A25" w:rsidRDefault="00A92F4F" w:rsidP="00D77A57">
            <w:pPr>
              <w:pStyle w:val="TableParagraph"/>
              <w:rPr>
                <w:color w:val="0070C0"/>
                <w:sz w:val="24"/>
                <w:szCs w:val="24"/>
              </w:rPr>
            </w:pPr>
          </w:p>
        </w:tc>
      </w:tr>
      <w:tr w:rsidR="00E4123D" w:rsidRPr="001E0A25" w:rsidTr="00E02CBA">
        <w:trPr>
          <w:trHeight w:val="376"/>
        </w:trPr>
        <w:tc>
          <w:tcPr>
            <w:tcW w:w="1141" w:type="dxa"/>
          </w:tcPr>
          <w:p w:rsidR="0051228D" w:rsidRPr="001E0A25" w:rsidRDefault="0023583E" w:rsidP="004F0204">
            <w:pPr>
              <w:pStyle w:val="TableParagraph"/>
              <w:jc w:val="center"/>
              <w:rPr>
                <w:rFonts w:cstheme="minorHAnsi"/>
                <w:color w:val="0070C0"/>
                <w:sz w:val="24"/>
                <w:szCs w:val="24"/>
              </w:rPr>
            </w:pPr>
            <w:r>
              <w:rPr>
                <w:rFonts w:cstheme="minorHAnsi"/>
                <w:color w:val="0070C0"/>
                <w:sz w:val="24"/>
                <w:szCs w:val="24"/>
              </w:rPr>
              <w:t>18</w:t>
            </w:r>
          </w:p>
        </w:tc>
        <w:tc>
          <w:tcPr>
            <w:tcW w:w="9836" w:type="dxa"/>
          </w:tcPr>
          <w:p w:rsidR="0051228D" w:rsidRPr="001E0A25" w:rsidRDefault="0051228D"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respectă intensitatea maximă admisă conform ratelor de cofinanțare prevăzute în schemele de finanțare aplicabile ghidului solicitantului</w:t>
            </w:r>
            <w:r w:rsidR="00651FDA">
              <w:rPr>
                <w:rFonts w:cstheme="minorHAnsi"/>
                <w:color w:val="0070C0"/>
                <w:sz w:val="24"/>
                <w:szCs w:val="24"/>
              </w:rPr>
              <w:t>?</w:t>
            </w:r>
          </w:p>
        </w:tc>
        <w:tc>
          <w:tcPr>
            <w:tcW w:w="540" w:type="dxa"/>
          </w:tcPr>
          <w:p w:rsidR="0051228D" w:rsidRPr="001E0A25" w:rsidRDefault="0051228D" w:rsidP="00D77A57">
            <w:pPr>
              <w:pStyle w:val="TableParagraph"/>
              <w:spacing w:line="243" w:lineRule="exact"/>
              <w:ind w:left="51" w:right="100"/>
              <w:jc w:val="center"/>
              <w:rPr>
                <w:color w:val="0070C0"/>
                <w:sz w:val="24"/>
                <w:szCs w:val="24"/>
              </w:rPr>
            </w:pPr>
          </w:p>
        </w:tc>
        <w:tc>
          <w:tcPr>
            <w:tcW w:w="541" w:type="dxa"/>
          </w:tcPr>
          <w:p w:rsidR="0051228D" w:rsidRPr="001E0A25" w:rsidRDefault="0051228D" w:rsidP="00D77A57">
            <w:pPr>
              <w:pStyle w:val="TableParagraph"/>
              <w:rPr>
                <w:color w:val="0070C0"/>
                <w:sz w:val="24"/>
                <w:szCs w:val="24"/>
              </w:rPr>
            </w:pPr>
          </w:p>
        </w:tc>
        <w:tc>
          <w:tcPr>
            <w:tcW w:w="900" w:type="dxa"/>
          </w:tcPr>
          <w:p w:rsidR="0051228D" w:rsidRPr="001E0A25" w:rsidRDefault="0051228D" w:rsidP="00D77A57">
            <w:pPr>
              <w:pStyle w:val="TableParagraph"/>
              <w:rPr>
                <w:color w:val="0070C0"/>
                <w:sz w:val="24"/>
                <w:szCs w:val="24"/>
              </w:rPr>
            </w:pPr>
          </w:p>
        </w:tc>
        <w:tc>
          <w:tcPr>
            <w:tcW w:w="540" w:type="dxa"/>
          </w:tcPr>
          <w:p w:rsidR="0051228D" w:rsidRPr="001E0A25" w:rsidRDefault="0051228D" w:rsidP="00D77A57">
            <w:pPr>
              <w:pStyle w:val="TableParagraph"/>
              <w:spacing w:line="243" w:lineRule="exact"/>
              <w:ind w:left="107"/>
              <w:rPr>
                <w:color w:val="0070C0"/>
                <w:sz w:val="24"/>
                <w:szCs w:val="24"/>
              </w:rPr>
            </w:pPr>
          </w:p>
        </w:tc>
        <w:tc>
          <w:tcPr>
            <w:tcW w:w="528" w:type="dxa"/>
          </w:tcPr>
          <w:p w:rsidR="0051228D" w:rsidRPr="001E0A25" w:rsidRDefault="0051228D" w:rsidP="00D77A57">
            <w:pPr>
              <w:pStyle w:val="TableParagraph"/>
              <w:rPr>
                <w:color w:val="0070C0"/>
                <w:sz w:val="24"/>
                <w:szCs w:val="24"/>
              </w:rPr>
            </w:pPr>
          </w:p>
        </w:tc>
        <w:tc>
          <w:tcPr>
            <w:tcW w:w="823" w:type="dxa"/>
          </w:tcPr>
          <w:p w:rsidR="0051228D" w:rsidRPr="001E0A25" w:rsidRDefault="0051228D" w:rsidP="00D77A57">
            <w:pPr>
              <w:pStyle w:val="TableParagraph"/>
              <w:rPr>
                <w:color w:val="0070C0"/>
                <w:sz w:val="24"/>
                <w:szCs w:val="24"/>
              </w:rPr>
            </w:pPr>
          </w:p>
        </w:tc>
      </w:tr>
      <w:tr w:rsidR="00E4123D" w:rsidRPr="001E0A25" w:rsidTr="00E02CBA">
        <w:trPr>
          <w:trHeight w:val="376"/>
        </w:trPr>
        <w:tc>
          <w:tcPr>
            <w:tcW w:w="1141" w:type="dxa"/>
          </w:tcPr>
          <w:p w:rsidR="0051228D" w:rsidRPr="001E0A25" w:rsidRDefault="0023583E" w:rsidP="004F0204">
            <w:pPr>
              <w:pStyle w:val="TableParagraph"/>
              <w:jc w:val="center"/>
              <w:rPr>
                <w:rFonts w:cstheme="minorHAnsi"/>
                <w:color w:val="0070C0"/>
                <w:sz w:val="24"/>
                <w:szCs w:val="24"/>
              </w:rPr>
            </w:pPr>
            <w:r>
              <w:rPr>
                <w:rFonts w:cstheme="minorHAnsi"/>
                <w:color w:val="0070C0"/>
                <w:sz w:val="24"/>
                <w:szCs w:val="24"/>
              </w:rPr>
              <w:t>19</w:t>
            </w:r>
          </w:p>
        </w:tc>
        <w:tc>
          <w:tcPr>
            <w:tcW w:w="9836" w:type="dxa"/>
          </w:tcPr>
          <w:p w:rsidR="0051228D" w:rsidRPr="001E0A25" w:rsidRDefault="0051228D"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propus se încadrează în unul dintre subdomeniile de specializare inteligentă din cadrul Strategiei Naționale de Cercetare, Inovare și Specializare inteligentă 2021-2027.</w:t>
            </w:r>
          </w:p>
        </w:tc>
        <w:tc>
          <w:tcPr>
            <w:tcW w:w="540" w:type="dxa"/>
          </w:tcPr>
          <w:p w:rsidR="0051228D" w:rsidRPr="001E0A25" w:rsidRDefault="0051228D" w:rsidP="00D77A57">
            <w:pPr>
              <w:pStyle w:val="TableParagraph"/>
              <w:spacing w:line="243" w:lineRule="exact"/>
              <w:ind w:left="51" w:right="100"/>
              <w:jc w:val="center"/>
              <w:rPr>
                <w:color w:val="0070C0"/>
                <w:sz w:val="24"/>
                <w:szCs w:val="24"/>
              </w:rPr>
            </w:pPr>
          </w:p>
        </w:tc>
        <w:tc>
          <w:tcPr>
            <w:tcW w:w="541" w:type="dxa"/>
          </w:tcPr>
          <w:p w:rsidR="0051228D" w:rsidRPr="001E0A25" w:rsidRDefault="0051228D" w:rsidP="00D77A57">
            <w:pPr>
              <w:pStyle w:val="TableParagraph"/>
              <w:rPr>
                <w:color w:val="0070C0"/>
                <w:sz w:val="24"/>
                <w:szCs w:val="24"/>
              </w:rPr>
            </w:pPr>
          </w:p>
        </w:tc>
        <w:tc>
          <w:tcPr>
            <w:tcW w:w="900" w:type="dxa"/>
          </w:tcPr>
          <w:p w:rsidR="0051228D" w:rsidRPr="001E0A25" w:rsidRDefault="0051228D" w:rsidP="00D77A57">
            <w:pPr>
              <w:pStyle w:val="TableParagraph"/>
              <w:rPr>
                <w:color w:val="0070C0"/>
                <w:sz w:val="24"/>
                <w:szCs w:val="24"/>
              </w:rPr>
            </w:pPr>
          </w:p>
        </w:tc>
        <w:tc>
          <w:tcPr>
            <w:tcW w:w="540" w:type="dxa"/>
          </w:tcPr>
          <w:p w:rsidR="0051228D" w:rsidRPr="001E0A25" w:rsidRDefault="0051228D" w:rsidP="00D77A57">
            <w:pPr>
              <w:pStyle w:val="TableParagraph"/>
              <w:spacing w:line="243" w:lineRule="exact"/>
              <w:ind w:left="107"/>
              <w:rPr>
                <w:color w:val="0070C0"/>
                <w:sz w:val="24"/>
                <w:szCs w:val="24"/>
              </w:rPr>
            </w:pPr>
          </w:p>
        </w:tc>
        <w:tc>
          <w:tcPr>
            <w:tcW w:w="528" w:type="dxa"/>
          </w:tcPr>
          <w:p w:rsidR="0051228D" w:rsidRPr="001E0A25" w:rsidRDefault="0051228D" w:rsidP="00D77A57">
            <w:pPr>
              <w:pStyle w:val="TableParagraph"/>
              <w:rPr>
                <w:color w:val="0070C0"/>
                <w:sz w:val="24"/>
                <w:szCs w:val="24"/>
              </w:rPr>
            </w:pPr>
          </w:p>
        </w:tc>
        <w:tc>
          <w:tcPr>
            <w:tcW w:w="823" w:type="dxa"/>
          </w:tcPr>
          <w:p w:rsidR="0051228D" w:rsidRPr="001E0A25" w:rsidRDefault="0051228D" w:rsidP="00D77A57">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20</w:t>
            </w:r>
          </w:p>
        </w:tc>
        <w:tc>
          <w:tcPr>
            <w:tcW w:w="9836" w:type="dxa"/>
          </w:tcPr>
          <w:p w:rsidR="0023583E" w:rsidRPr="001E0A25" w:rsidRDefault="0023583E" w:rsidP="0023583E">
            <w:pPr>
              <w:pStyle w:val="TableParagraph"/>
              <w:spacing w:line="243" w:lineRule="exact"/>
              <w:rPr>
                <w:rFonts w:cstheme="minorHAnsi"/>
                <w:color w:val="0070C0"/>
                <w:sz w:val="24"/>
                <w:szCs w:val="24"/>
              </w:rPr>
            </w:pPr>
            <w:r w:rsidRPr="001E0A25">
              <w:rPr>
                <w:rFonts w:cstheme="minorHAnsi"/>
                <w:color w:val="0070C0"/>
                <w:sz w:val="24"/>
                <w:szCs w:val="24"/>
              </w:rPr>
              <w:t>Obiectivul principal al intervențiilor din proiect este în concordanță cu prevederile ghidului solicitantului?</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21</w:t>
            </w:r>
          </w:p>
        </w:tc>
        <w:tc>
          <w:tcPr>
            <w:tcW w:w="9836" w:type="dxa"/>
          </w:tcPr>
          <w:p w:rsidR="0023583E" w:rsidRPr="001E0A25" w:rsidRDefault="0023583E" w:rsidP="0023583E">
            <w:pPr>
              <w:pStyle w:val="NoSpacing"/>
              <w:rPr>
                <w:rFonts w:cstheme="minorHAnsi"/>
                <w:color w:val="0070C0"/>
                <w:sz w:val="24"/>
                <w:szCs w:val="24"/>
              </w:rPr>
            </w:pPr>
            <w:r w:rsidRPr="001E0A25">
              <w:rPr>
                <w:rFonts w:cstheme="minorHAnsi"/>
                <w:color w:val="0070C0"/>
                <w:sz w:val="24"/>
                <w:szCs w:val="24"/>
              </w:rPr>
              <w:t>Proiectul respectă limitele valorilor maxime eligibile definite în ghidul solicitantului ?</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22</w:t>
            </w:r>
          </w:p>
        </w:tc>
        <w:tc>
          <w:tcPr>
            <w:tcW w:w="9836" w:type="dxa"/>
          </w:tcPr>
          <w:p w:rsidR="0023583E" w:rsidRPr="00957FD7" w:rsidRDefault="0023583E" w:rsidP="0023583E">
            <w:pPr>
              <w:pStyle w:val="NoSpacing"/>
              <w:rPr>
                <w:rFonts w:cs="Times New Roman"/>
                <w:color w:val="0070C0"/>
                <w:sz w:val="24"/>
                <w:szCs w:val="24"/>
                <w:lang w:val="it-IT"/>
              </w:rPr>
            </w:pPr>
            <w:r w:rsidRPr="001E0A25">
              <w:rPr>
                <w:rFonts w:cstheme="minorHAnsi"/>
                <w:color w:val="0070C0"/>
                <w:sz w:val="24"/>
                <w:szCs w:val="24"/>
              </w:rPr>
              <w:t>Perioada de implementare a activităților proiectului este rezonabilă și nu depășește 31</w:t>
            </w:r>
            <w:r w:rsidRPr="00957FD7">
              <w:rPr>
                <w:rFonts w:cs="Times New Roman"/>
                <w:color w:val="0070C0"/>
                <w:sz w:val="24"/>
                <w:szCs w:val="24"/>
                <w:lang w:val="it-IT"/>
              </w:rPr>
              <w:t xml:space="preserve"> </w:t>
            </w:r>
            <w:r w:rsidRPr="001E0A25">
              <w:rPr>
                <w:rFonts w:cstheme="minorHAnsi"/>
                <w:color w:val="0070C0"/>
                <w:sz w:val="24"/>
                <w:szCs w:val="24"/>
              </w:rPr>
              <w:t>decembrie 2029?</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23</w:t>
            </w:r>
          </w:p>
        </w:tc>
        <w:tc>
          <w:tcPr>
            <w:tcW w:w="9836" w:type="dxa"/>
          </w:tcPr>
          <w:p w:rsidR="0023583E" w:rsidRPr="001E0A25" w:rsidRDefault="0023583E" w:rsidP="0023583E">
            <w:pPr>
              <w:widowControl/>
              <w:adjustRightInd w:val="0"/>
              <w:jc w:val="both"/>
              <w:rPr>
                <w:rFonts w:cstheme="minorHAnsi"/>
                <w:color w:val="0070C0"/>
                <w:sz w:val="24"/>
                <w:szCs w:val="24"/>
              </w:rPr>
            </w:pPr>
            <w:r w:rsidRPr="001E0A25">
              <w:rPr>
                <w:rFonts w:cstheme="minorHAnsi"/>
                <w:color w:val="0070C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24</w:t>
            </w:r>
          </w:p>
        </w:tc>
        <w:tc>
          <w:tcPr>
            <w:tcW w:w="9836" w:type="dxa"/>
          </w:tcPr>
          <w:p w:rsidR="0023583E" w:rsidRPr="001E0A25" w:rsidRDefault="0023583E" w:rsidP="0023583E">
            <w:pPr>
              <w:pStyle w:val="NoSpacing"/>
              <w:rPr>
                <w:rFonts w:cstheme="minorHAnsi"/>
                <w:color w:val="0070C0"/>
                <w:sz w:val="24"/>
                <w:szCs w:val="24"/>
              </w:rPr>
            </w:pPr>
            <w:r w:rsidRPr="001E0A25">
              <w:rPr>
                <w:rFonts w:cstheme="minorHAnsi"/>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25</w:t>
            </w:r>
          </w:p>
        </w:tc>
        <w:tc>
          <w:tcPr>
            <w:tcW w:w="9836" w:type="dxa"/>
          </w:tcPr>
          <w:p w:rsidR="0023583E" w:rsidRPr="001E0A25" w:rsidRDefault="0023583E" w:rsidP="0023583E">
            <w:pPr>
              <w:pStyle w:val="NoSpacing"/>
              <w:rPr>
                <w:rFonts w:cstheme="minorHAnsi"/>
                <w:color w:val="0070C0"/>
                <w:sz w:val="24"/>
                <w:szCs w:val="24"/>
              </w:rPr>
            </w:pPr>
            <w:r w:rsidRPr="001E0A25">
              <w:rPr>
                <w:rFonts w:cstheme="minorHAnsi"/>
                <w:color w:val="0070C0"/>
                <w:sz w:val="24"/>
                <w:szCs w:val="24"/>
              </w:rPr>
              <w:t>Proiectul respectă principiul de „a nu prejudicia în mod semnificativ” (DNSH) și asigură imunizarea la schimbările climatice a investițiilor în infrastructură care au o durată de viață preconizată de cel puțin cinci ani.</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lastRenderedPageBreak/>
              <w:t>26</w:t>
            </w:r>
          </w:p>
        </w:tc>
        <w:tc>
          <w:tcPr>
            <w:tcW w:w="9836" w:type="dxa"/>
          </w:tcPr>
          <w:p w:rsidR="0023583E" w:rsidRPr="001E0A25" w:rsidRDefault="0023583E" w:rsidP="0023583E">
            <w:pPr>
              <w:pStyle w:val="NoSpacing"/>
              <w:rPr>
                <w:rFonts w:cstheme="minorHAnsi"/>
                <w:color w:val="0070C0"/>
                <w:sz w:val="24"/>
                <w:szCs w:val="24"/>
              </w:rPr>
            </w:pPr>
            <w:r w:rsidRPr="001E0A25">
              <w:rPr>
                <w:rFonts w:cstheme="minorHAnsi"/>
                <w:color w:val="0070C0"/>
                <w:sz w:val="24"/>
                <w:szCs w:val="24"/>
              </w:rPr>
              <w:t>Proiectul  integrează măsuri de atenuare și de adaptare la schimbările climatice respectând Orientările tehnice ale Comisiei Europene referitoare la imunizarea infrastructurii la schimbările climatice</w:t>
            </w:r>
            <w:r>
              <w:rPr>
                <w:rFonts w:cstheme="minorHAnsi"/>
                <w:color w:val="0070C0"/>
                <w:sz w:val="24"/>
                <w:szCs w:val="24"/>
              </w:rPr>
              <w:t>.</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27</w:t>
            </w:r>
          </w:p>
        </w:tc>
        <w:tc>
          <w:tcPr>
            <w:tcW w:w="9836" w:type="dxa"/>
          </w:tcPr>
          <w:p w:rsidR="0023583E" w:rsidRPr="001E0A25" w:rsidRDefault="0023583E" w:rsidP="0023583E">
            <w:pPr>
              <w:jc w:val="both"/>
              <w:rPr>
                <w:rFonts w:cstheme="minorHAnsi"/>
                <w:color w:val="0070C0"/>
                <w:sz w:val="24"/>
                <w:szCs w:val="24"/>
              </w:rPr>
            </w:pPr>
            <w:r w:rsidRPr="001E0A25">
              <w:rPr>
                <w:rFonts w:cstheme="minorHAnsi"/>
                <w:color w:val="0070C0"/>
                <w:sz w:val="24"/>
                <w:szCs w:val="24"/>
              </w:rPr>
              <w:t>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 ale indicatorilor</w:t>
            </w:r>
            <w:r>
              <w:rPr>
                <w:rFonts w:cstheme="minorHAnsi"/>
                <w:color w:val="0070C0"/>
                <w:sz w:val="24"/>
                <w:szCs w:val="24"/>
              </w:rPr>
              <w:t>.</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1E0A25"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28</w:t>
            </w:r>
          </w:p>
        </w:tc>
        <w:tc>
          <w:tcPr>
            <w:tcW w:w="9836" w:type="dxa"/>
          </w:tcPr>
          <w:p w:rsidR="0023583E" w:rsidRPr="001E0A25" w:rsidRDefault="0023583E" w:rsidP="0023583E">
            <w:pPr>
              <w:jc w:val="both"/>
              <w:rPr>
                <w:rFonts w:cstheme="minorHAnsi"/>
                <w:color w:val="0070C0"/>
                <w:sz w:val="24"/>
                <w:szCs w:val="24"/>
              </w:rPr>
            </w:pPr>
            <w:r w:rsidRPr="001E0A25">
              <w:rPr>
                <w:rFonts w:cstheme="minorHAnsi"/>
                <w:color w:val="0070C0"/>
                <w:sz w:val="24"/>
                <w:szCs w:val="24"/>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rsidR="0023583E" w:rsidRPr="001E0A25" w:rsidRDefault="0023583E" w:rsidP="0023583E">
            <w:pPr>
              <w:jc w:val="both"/>
              <w:rPr>
                <w:rFonts w:cstheme="minorHAnsi"/>
                <w:color w:val="0070C0"/>
                <w:sz w:val="24"/>
                <w:szCs w:val="24"/>
              </w:rPr>
            </w:pPr>
          </w:p>
          <w:p w:rsidR="0023583E" w:rsidRPr="001E0A25" w:rsidRDefault="0023583E" w:rsidP="0023583E">
            <w:pPr>
              <w:jc w:val="both"/>
              <w:rPr>
                <w:rFonts w:cstheme="minorHAnsi"/>
                <w:color w:val="0070C0"/>
                <w:sz w:val="24"/>
                <w:szCs w:val="24"/>
              </w:rPr>
            </w:pPr>
            <w:r w:rsidRPr="001E0A25">
              <w:rPr>
                <w:rFonts w:cstheme="minorHAnsi"/>
                <w:color w:val="0070C0"/>
                <w:sz w:val="24"/>
                <w:szCs w:val="24"/>
              </w:rPr>
              <w:t>Beneficiarul confirmă că, în cei doi ani anteriori cererii de ajutor, 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r>
              <w:rPr>
                <w:rFonts w:cstheme="minorHAnsi"/>
                <w:color w:val="0070C0"/>
                <w:sz w:val="24"/>
                <w:szCs w:val="24"/>
              </w:rPr>
              <w:t>.</w:t>
            </w:r>
          </w:p>
        </w:tc>
        <w:tc>
          <w:tcPr>
            <w:tcW w:w="540" w:type="dxa"/>
          </w:tcPr>
          <w:p w:rsidR="0023583E" w:rsidRPr="001E0A25" w:rsidRDefault="0023583E" w:rsidP="0023583E">
            <w:pPr>
              <w:pStyle w:val="TableParagraph"/>
              <w:spacing w:line="243" w:lineRule="exact"/>
              <w:ind w:left="51" w:right="100"/>
              <w:jc w:val="center"/>
              <w:rPr>
                <w:color w:val="0070C0"/>
                <w:sz w:val="24"/>
                <w:szCs w:val="24"/>
              </w:rPr>
            </w:pPr>
          </w:p>
        </w:tc>
        <w:tc>
          <w:tcPr>
            <w:tcW w:w="541" w:type="dxa"/>
          </w:tcPr>
          <w:p w:rsidR="0023583E" w:rsidRPr="001E0A25" w:rsidRDefault="0023583E" w:rsidP="0023583E">
            <w:pPr>
              <w:pStyle w:val="TableParagraph"/>
              <w:rPr>
                <w:color w:val="0070C0"/>
                <w:sz w:val="24"/>
                <w:szCs w:val="24"/>
              </w:rPr>
            </w:pPr>
          </w:p>
        </w:tc>
        <w:tc>
          <w:tcPr>
            <w:tcW w:w="900" w:type="dxa"/>
          </w:tcPr>
          <w:p w:rsidR="0023583E" w:rsidRPr="001E0A25" w:rsidRDefault="0023583E" w:rsidP="0023583E">
            <w:pPr>
              <w:pStyle w:val="TableParagraph"/>
              <w:rPr>
                <w:color w:val="0070C0"/>
                <w:sz w:val="24"/>
                <w:szCs w:val="24"/>
              </w:rPr>
            </w:pPr>
          </w:p>
        </w:tc>
        <w:tc>
          <w:tcPr>
            <w:tcW w:w="540" w:type="dxa"/>
          </w:tcPr>
          <w:p w:rsidR="0023583E" w:rsidRPr="001E0A25" w:rsidRDefault="0023583E" w:rsidP="0023583E">
            <w:pPr>
              <w:pStyle w:val="TableParagraph"/>
              <w:spacing w:line="243" w:lineRule="exact"/>
              <w:ind w:left="107"/>
              <w:rPr>
                <w:color w:val="0070C0"/>
                <w:sz w:val="24"/>
                <w:szCs w:val="24"/>
              </w:rPr>
            </w:pPr>
          </w:p>
        </w:tc>
        <w:tc>
          <w:tcPr>
            <w:tcW w:w="528" w:type="dxa"/>
          </w:tcPr>
          <w:p w:rsidR="0023583E" w:rsidRPr="001E0A25" w:rsidRDefault="0023583E" w:rsidP="0023583E">
            <w:pPr>
              <w:pStyle w:val="TableParagraph"/>
              <w:rPr>
                <w:color w:val="0070C0"/>
                <w:sz w:val="24"/>
                <w:szCs w:val="24"/>
              </w:rPr>
            </w:pPr>
          </w:p>
        </w:tc>
        <w:tc>
          <w:tcPr>
            <w:tcW w:w="823" w:type="dxa"/>
          </w:tcPr>
          <w:p w:rsidR="0023583E" w:rsidRPr="001E0A25" w:rsidRDefault="0023583E" w:rsidP="0023583E">
            <w:pPr>
              <w:pStyle w:val="TableParagraph"/>
              <w:rPr>
                <w:color w:val="0070C0"/>
                <w:sz w:val="24"/>
                <w:szCs w:val="24"/>
              </w:rPr>
            </w:pPr>
          </w:p>
        </w:tc>
      </w:tr>
      <w:tr w:rsidR="0023583E" w:rsidRPr="00E4123D" w:rsidTr="00E02CBA">
        <w:trPr>
          <w:trHeight w:val="376"/>
        </w:trPr>
        <w:tc>
          <w:tcPr>
            <w:tcW w:w="1141" w:type="dxa"/>
          </w:tcPr>
          <w:p w:rsidR="0023583E" w:rsidRPr="001E0A25" w:rsidRDefault="0023583E" w:rsidP="0023583E">
            <w:pPr>
              <w:pStyle w:val="TableParagraph"/>
              <w:jc w:val="center"/>
              <w:rPr>
                <w:rFonts w:cstheme="minorHAnsi"/>
                <w:color w:val="0070C0"/>
                <w:sz w:val="24"/>
                <w:szCs w:val="24"/>
              </w:rPr>
            </w:pPr>
            <w:r>
              <w:rPr>
                <w:rFonts w:cstheme="minorHAnsi"/>
                <w:color w:val="0070C0"/>
                <w:sz w:val="24"/>
                <w:szCs w:val="24"/>
              </w:rPr>
              <w:t>29</w:t>
            </w:r>
          </w:p>
        </w:tc>
        <w:tc>
          <w:tcPr>
            <w:tcW w:w="9836" w:type="dxa"/>
          </w:tcPr>
          <w:p w:rsidR="0023583E" w:rsidRPr="00E4123D" w:rsidRDefault="0023583E" w:rsidP="0023583E">
            <w:pPr>
              <w:jc w:val="both"/>
              <w:rPr>
                <w:rFonts w:cstheme="minorHAnsi"/>
                <w:color w:val="0070C0"/>
                <w:sz w:val="24"/>
                <w:szCs w:val="24"/>
              </w:rPr>
            </w:pPr>
            <w:r w:rsidRPr="001E0A25">
              <w:rPr>
                <w:rFonts w:cstheme="minorHAnsi"/>
                <w:color w:val="0070C0"/>
                <w:sz w:val="24"/>
                <w:szCs w:val="24"/>
              </w:rPr>
              <w:t xml:space="preserve"> Proiectul are incluse cheltuielile eligibile în bugetul proiectului conform indicațiilor din ghidul solicitantului?</w:t>
            </w:r>
          </w:p>
        </w:tc>
        <w:tc>
          <w:tcPr>
            <w:tcW w:w="540" w:type="dxa"/>
          </w:tcPr>
          <w:p w:rsidR="0023583E" w:rsidRPr="00E4123D" w:rsidRDefault="0023583E" w:rsidP="0023583E">
            <w:pPr>
              <w:pStyle w:val="TableParagraph"/>
              <w:spacing w:line="243" w:lineRule="exact"/>
              <w:ind w:left="51" w:right="100"/>
              <w:jc w:val="center"/>
              <w:rPr>
                <w:color w:val="0070C0"/>
                <w:sz w:val="24"/>
                <w:szCs w:val="24"/>
              </w:rPr>
            </w:pPr>
          </w:p>
        </w:tc>
        <w:tc>
          <w:tcPr>
            <w:tcW w:w="541" w:type="dxa"/>
          </w:tcPr>
          <w:p w:rsidR="0023583E" w:rsidRPr="00E4123D" w:rsidRDefault="0023583E" w:rsidP="0023583E">
            <w:pPr>
              <w:pStyle w:val="TableParagraph"/>
              <w:rPr>
                <w:color w:val="0070C0"/>
                <w:sz w:val="24"/>
                <w:szCs w:val="24"/>
              </w:rPr>
            </w:pPr>
          </w:p>
        </w:tc>
        <w:tc>
          <w:tcPr>
            <w:tcW w:w="900" w:type="dxa"/>
          </w:tcPr>
          <w:p w:rsidR="0023583E" w:rsidRPr="00E4123D" w:rsidRDefault="0023583E" w:rsidP="0023583E">
            <w:pPr>
              <w:pStyle w:val="TableParagraph"/>
              <w:rPr>
                <w:color w:val="0070C0"/>
                <w:sz w:val="24"/>
                <w:szCs w:val="24"/>
              </w:rPr>
            </w:pPr>
          </w:p>
        </w:tc>
        <w:tc>
          <w:tcPr>
            <w:tcW w:w="540" w:type="dxa"/>
          </w:tcPr>
          <w:p w:rsidR="0023583E" w:rsidRPr="00E4123D" w:rsidRDefault="0023583E" w:rsidP="0023583E">
            <w:pPr>
              <w:pStyle w:val="TableParagraph"/>
              <w:spacing w:line="243" w:lineRule="exact"/>
              <w:ind w:left="107"/>
              <w:rPr>
                <w:color w:val="0070C0"/>
                <w:sz w:val="24"/>
                <w:szCs w:val="24"/>
              </w:rPr>
            </w:pPr>
          </w:p>
        </w:tc>
        <w:tc>
          <w:tcPr>
            <w:tcW w:w="528" w:type="dxa"/>
          </w:tcPr>
          <w:p w:rsidR="0023583E" w:rsidRPr="00E4123D" w:rsidRDefault="0023583E" w:rsidP="0023583E">
            <w:pPr>
              <w:pStyle w:val="TableParagraph"/>
              <w:rPr>
                <w:color w:val="0070C0"/>
                <w:sz w:val="24"/>
                <w:szCs w:val="24"/>
              </w:rPr>
            </w:pPr>
          </w:p>
        </w:tc>
        <w:tc>
          <w:tcPr>
            <w:tcW w:w="823" w:type="dxa"/>
          </w:tcPr>
          <w:p w:rsidR="0023583E" w:rsidRPr="00E4123D" w:rsidRDefault="0023583E" w:rsidP="0023583E">
            <w:pPr>
              <w:pStyle w:val="TableParagraph"/>
              <w:rPr>
                <w:color w:val="0070C0"/>
                <w:sz w:val="24"/>
                <w:szCs w:val="24"/>
              </w:rPr>
            </w:pPr>
          </w:p>
        </w:tc>
      </w:tr>
    </w:tbl>
    <w:p w:rsidR="00F621FF" w:rsidRPr="00E4123D" w:rsidRDefault="00F621FF" w:rsidP="00F053A4">
      <w:pPr>
        <w:rPr>
          <w:color w:val="0070C0"/>
          <w:sz w:val="24"/>
          <w:szCs w:val="24"/>
        </w:rPr>
        <w:sectPr w:rsidR="00F621FF" w:rsidRPr="00E4123D" w:rsidSect="004F0204">
          <w:headerReference w:type="even" r:id="rId8"/>
          <w:headerReference w:type="default" r:id="rId9"/>
          <w:footerReference w:type="even" r:id="rId10"/>
          <w:footerReference w:type="default" r:id="rId11"/>
          <w:headerReference w:type="first" r:id="rId12"/>
          <w:footerReference w:type="first" r:id="rId13"/>
          <w:pgSz w:w="16840" w:h="11910" w:orient="landscape"/>
          <w:pgMar w:top="1100" w:right="420" w:bottom="278" w:left="1321" w:header="720" w:footer="720" w:gutter="0"/>
          <w:cols w:space="720"/>
        </w:sectPr>
      </w:pPr>
    </w:p>
    <w:p w:rsidR="00F621FF" w:rsidRPr="00E4123D" w:rsidRDefault="00F621FF" w:rsidP="004F0204">
      <w:pPr>
        <w:pStyle w:val="BodyText"/>
        <w:spacing w:before="8" w:after="1"/>
        <w:rPr>
          <w:b/>
          <w:color w:val="0070C0"/>
          <w:sz w:val="24"/>
          <w:szCs w:val="24"/>
        </w:rPr>
      </w:pPr>
    </w:p>
    <w:sectPr w:rsidR="00F621FF" w:rsidRPr="00E4123D" w:rsidSect="00D77A57">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B27" w:rsidRDefault="00FC0B27" w:rsidP="004F0204">
      <w:r>
        <w:separator/>
      </w:r>
    </w:p>
  </w:endnote>
  <w:endnote w:type="continuationSeparator" w:id="0">
    <w:p w:rsidR="00FC0B27" w:rsidRDefault="00FC0B27"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BC6" w:rsidRDefault="00667BC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BC6" w:rsidRDefault="00667BC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BC6" w:rsidRDefault="00667BC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B27" w:rsidRDefault="00FC0B27" w:rsidP="004F0204">
      <w:r>
        <w:separator/>
      </w:r>
    </w:p>
  </w:footnote>
  <w:footnote w:type="continuationSeparator" w:id="0">
    <w:p w:rsidR="00FC0B27" w:rsidRDefault="00FC0B27" w:rsidP="004F02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BC6" w:rsidRDefault="00667BC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E1E" w:rsidRPr="0091374D" w:rsidRDefault="00F13E1E" w:rsidP="00F13E1E">
    <w:pPr>
      <w:tabs>
        <w:tab w:val="left" w:pos="0"/>
        <w:tab w:val="right" w:pos="9781"/>
      </w:tabs>
      <w:jc w:val="center"/>
      <w:rPr>
        <w:rFonts w:ascii="Arial Narrow" w:eastAsia="Times New Roman" w:hAnsi="Arial Narrow" w:cs="Arial"/>
        <w:b/>
        <w:i/>
        <w:color w:val="1F497D"/>
        <w:sz w:val="18"/>
        <w:szCs w:val="18"/>
        <w:lang w:eastAsia="de-DE"/>
      </w:rPr>
    </w:pPr>
    <w:r w:rsidRPr="0091374D">
      <w:rPr>
        <w:rFonts w:ascii="Arial Narrow" w:eastAsia="Times New Roman" w:hAnsi="Arial Narrow" w:cs="Arial"/>
        <w:b/>
        <w:i/>
        <w:color w:val="1F497D"/>
        <w:sz w:val="18"/>
        <w:szCs w:val="18"/>
        <w:lang w:eastAsia="de-DE"/>
      </w:rPr>
      <w:t>POCIDIF 2021-2027</w:t>
    </w:r>
  </w:p>
  <w:p w:rsidR="00F13E1E" w:rsidRPr="0091374D" w:rsidRDefault="00F13E1E" w:rsidP="00F13E1E">
    <w:pPr>
      <w:tabs>
        <w:tab w:val="left" w:pos="0"/>
        <w:tab w:val="right" w:pos="9781"/>
      </w:tabs>
      <w:jc w:val="center"/>
      <w:rPr>
        <w:rFonts w:ascii="Arial Narrow" w:eastAsia="Times New Roman" w:hAnsi="Arial Narrow" w:cs="Arial"/>
        <w:b/>
        <w:i/>
        <w:color w:val="1F497D"/>
        <w:sz w:val="18"/>
        <w:szCs w:val="18"/>
        <w:lang w:eastAsia="de-DE"/>
      </w:rPr>
    </w:pPr>
  </w:p>
  <w:p w:rsidR="00667BC6" w:rsidRPr="00FD70D3" w:rsidRDefault="00667BC6" w:rsidP="00667BC6">
    <w:pPr>
      <w:pStyle w:val="Header"/>
      <w:jc w:val="center"/>
      <w:rPr>
        <w:rFonts w:ascii="Arial Narrow" w:eastAsia="Calibri" w:hAnsi="Arial Narrow" w:cs="Arial"/>
        <w:b/>
        <w:i/>
        <w:color w:val="1F497D"/>
        <w:sz w:val="18"/>
        <w:szCs w:val="18"/>
        <w:lang w:val="en-GB" w:eastAsia="de-DE"/>
      </w:rPr>
    </w:pPr>
    <w:proofErr w:type="spellStart"/>
    <w:r w:rsidRPr="00FD70D3">
      <w:rPr>
        <w:rFonts w:ascii="Arial Narrow" w:hAnsi="Arial Narrow" w:cs="Arial"/>
        <w:b/>
        <w:i/>
        <w:color w:val="1F497D"/>
        <w:sz w:val="18"/>
        <w:szCs w:val="18"/>
        <w:lang w:val="en-GB" w:eastAsia="de-DE"/>
      </w:rPr>
      <w:t>Anexa</w:t>
    </w:r>
    <w:proofErr w:type="spellEnd"/>
    <w:r>
      <w:rPr>
        <w:rFonts w:ascii="Arial Narrow" w:eastAsia="Calibri" w:hAnsi="Arial Narrow" w:cs="Arial"/>
        <w:b/>
        <w:i/>
        <w:color w:val="1F497D"/>
        <w:sz w:val="18"/>
        <w:szCs w:val="18"/>
        <w:lang w:val="en-GB" w:eastAsia="de-DE"/>
      </w:rPr>
      <w:t xml:space="preserve"> 11</w:t>
    </w:r>
    <w:r w:rsidRPr="00FD70D3">
      <w:rPr>
        <w:rFonts w:ascii="Arial Narrow" w:hAnsi="Arial Narrow" w:cs="Arial"/>
        <w:b/>
        <w:i/>
        <w:color w:val="1F497D"/>
        <w:sz w:val="18"/>
        <w:szCs w:val="18"/>
        <w:lang w:val="en-GB" w:eastAsia="de-DE"/>
      </w:rPr>
      <w:t xml:space="preserve"> la </w:t>
    </w:r>
    <w:proofErr w:type="spellStart"/>
    <w:r w:rsidRPr="00FD70D3">
      <w:rPr>
        <w:rFonts w:ascii="Arial Narrow" w:eastAsia="Calibri" w:hAnsi="Arial Narrow" w:cs="Arial"/>
        <w:b/>
        <w:i/>
        <w:color w:val="1F497D"/>
        <w:sz w:val="18"/>
        <w:szCs w:val="18"/>
        <w:lang w:val="en-GB" w:eastAsia="de-DE"/>
      </w:rPr>
      <w:t>Ghidul</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solicitantului</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aferent</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apelurilor</w:t>
    </w:r>
    <w:proofErr w:type="spellEnd"/>
    <w:r w:rsidRPr="00FD70D3">
      <w:rPr>
        <w:rFonts w:ascii="Arial Narrow" w:eastAsia="Calibri" w:hAnsi="Arial Narrow" w:cs="Arial"/>
        <w:b/>
        <w:i/>
        <w:color w:val="1F497D"/>
        <w:sz w:val="18"/>
        <w:szCs w:val="18"/>
        <w:lang w:val="en-GB" w:eastAsia="de-DE"/>
      </w:rPr>
      <w:t xml:space="preserve"> de </w:t>
    </w:r>
    <w:proofErr w:type="spellStart"/>
    <w:r w:rsidRPr="00FD70D3">
      <w:rPr>
        <w:rFonts w:ascii="Arial Narrow" w:eastAsia="Calibri" w:hAnsi="Arial Narrow" w:cs="Arial"/>
        <w:b/>
        <w:i/>
        <w:color w:val="1F497D"/>
        <w:sz w:val="18"/>
        <w:szCs w:val="18"/>
        <w:lang w:val="en-GB" w:eastAsia="de-DE"/>
      </w:rPr>
      <w:t>proiecte</w:t>
    </w:r>
    <w:proofErr w:type="spellEnd"/>
    <w:r w:rsidRPr="00FD70D3">
      <w:rPr>
        <w:rFonts w:ascii="Arial Narrow" w:eastAsia="Calibri" w:hAnsi="Arial Narrow" w:cs="Arial"/>
        <w:b/>
        <w:i/>
        <w:color w:val="1F497D"/>
        <w:sz w:val="18"/>
        <w:szCs w:val="18"/>
        <w:lang w:val="en-GB" w:eastAsia="de-DE"/>
      </w:rPr>
      <w:t xml:space="preserve"> PCIDIF/155/PCIDIF_P1/OP1/RSO1.1/PCIDIF_A1.1 </w:t>
    </w:r>
    <w:proofErr w:type="spellStart"/>
    <w:r w:rsidRPr="00FD70D3">
      <w:rPr>
        <w:rFonts w:ascii="Arial Narrow" w:eastAsia="Calibri" w:hAnsi="Arial Narrow" w:cs="Arial"/>
        <w:b/>
        <w:i/>
        <w:color w:val="1F497D"/>
        <w:sz w:val="18"/>
        <w:szCs w:val="18"/>
        <w:lang w:val="en-GB" w:eastAsia="de-DE"/>
      </w:rPr>
      <w:t>și</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respectiv</w:t>
    </w:r>
    <w:proofErr w:type="spellEnd"/>
    <w:r w:rsidRPr="00FD70D3">
      <w:rPr>
        <w:rFonts w:ascii="Arial Narrow" w:eastAsia="Calibri" w:hAnsi="Arial Narrow" w:cs="Arial"/>
        <w:b/>
        <w:i/>
        <w:color w:val="1F497D"/>
        <w:sz w:val="18"/>
        <w:szCs w:val="18"/>
        <w:lang w:val="en-GB" w:eastAsia="de-DE"/>
      </w:rPr>
      <w:t xml:space="preserve"> PCIDIF/158/PCIDIF_P1/OP1/RSO1.1/PCIDIF_A1, </w:t>
    </w:r>
    <w:proofErr w:type="spellStart"/>
    <w:r w:rsidRPr="00FD70D3">
      <w:rPr>
        <w:rFonts w:ascii="Arial Narrow" w:eastAsia="Calibri" w:hAnsi="Arial Narrow" w:cs="Arial"/>
        <w:b/>
        <w:i/>
        <w:color w:val="1F497D"/>
        <w:sz w:val="18"/>
        <w:szCs w:val="18"/>
        <w:lang w:val="en-GB" w:eastAsia="de-DE"/>
      </w:rPr>
      <w:t>Măsura</w:t>
    </w:r>
    <w:proofErr w:type="spellEnd"/>
    <w:r w:rsidRPr="00FD70D3">
      <w:rPr>
        <w:rFonts w:ascii="Arial Narrow" w:eastAsia="Calibri" w:hAnsi="Arial Narrow" w:cs="Arial"/>
        <w:b/>
        <w:i/>
        <w:color w:val="1F497D"/>
        <w:sz w:val="18"/>
        <w:szCs w:val="18"/>
        <w:lang w:val="en-GB" w:eastAsia="de-DE"/>
      </w:rPr>
      <w:t xml:space="preserve"> 1.1.1</w:t>
    </w:r>
  </w:p>
  <w:p w:rsidR="00F13E1E" w:rsidRDefault="00F13E1E" w:rsidP="00667BC6">
    <w:pPr>
      <w:pStyle w:val="Header"/>
      <w:tabs>
        <w:tab w:val="left" w:pos="6473"/>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BC6" w:rsidRDefault="00667BC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4"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8"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10"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abstractNumId w:val="3"/>
  </w:num>
  <w:num w:numId="2">
    <w:abstractNumId w:val="10"/>
  </w:num>
  <w:num w:numId="3">
    <w:abstractNumId w:val="9"/>
  </w:num>
  <w:num w:numId="4">
    <w:abstractNumId w:val="7"/>
  </w:num>
  <w:num w:numId="5">
    <w:abstractNumId w:val="4"/>
  </w:num>
  <w:num w:numId="6">
    <w:abstractNumId w:val="0"/>
  </w:num>
  <w:num w:numId="7">
    <w:abstractNumId w:val="1"/>
  </w:num>
  <w:num w:numId="8">
    <w:abstractNumId w:val="8"/>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F37"/>
    <w:rsid w:val="00017229"/>
    <w:rsid w:val="00054D77"/>
    <w:rsid w:val="00055E3C"/>
    <w:rsid w:val="00064BF0"/>
    <w:rsid w:val="0007537E"/>
    <w:rsid w:val="00081F37"/>
    <w:rsid w:val="000A777D"/>
    <w:rsid w:val="000B45AF"/>
    <w:rsid w:val="000E1D81"/>
    <w:rsid w:val="000F2442"/>
    <w:rsid w:val="000F4FEE"/>
    <w:rsid w:val="00115C48"/>
    <w:rsid w:val="00185261"/>
    <w:rsid w:val="001945D2"/>
    <w:rsid w:val="001D6A43"/>
    <w:rsid w:val="001E0A25"/>
    <w:rsid w:val="001E26FB"/>
    <w:rsid w:val="002034D6"/>
    <w:rsid w:val="00227047"/>
    <w:rsid w:val="0023583E"/>
    <w:rsid w:val="002366B6"/>
    <w:rsid w:val="00262901"/>
    <w:rsid w:val="002633EB"/>
    <w:rsid w:val="00294347"/>
    <w:rsid w:val="002B0C3A"/>
    <w:rsid w:val="002E4AD7"/>
    <w:rsid w:val="002F61DE"/>
    <w:rsid w:val="002F62F2"/>
    <w:rsid w:val="00302FAA"/>
    <w:rsid w:val="00313F42"/>
    <w:rsid w:val="003172EA"/>
    <w:rsid w:val="003321A9"/>
    <w:rsid w:val="00350FAE"/>
    <w:rsid w:val="00357FB3"/>
    <w:rsid w:val="003A7A57"/>
    <w:rsid w:val="003B1FD7"/>
    <w:rsid w:val="003B64C8"/>
    <w:rsid w:val="003B6E61"/>
    <w:rsid w:val="003D736B"/>
    <w:rsid w:val="00416DB1"/>
    <w:rsid w:val="00421C71"/>
    <w:rsid w:val="00424A64"/>
    <w:rsid w:val="00436DE2"/>
    <w:rsid w:val="004F0204"/>
    <w:rsid w:val="0051228D"/>
    <w:rsid w:val="005233F3"/>
    <w:rsid w:val="00527234"/>
    <w:rsid w:val="0057778A"/>
    <w:rsid w:val="005E1741"/>
    <w:rsid w:val="0063164A"/>
    <w:rsid w:val="00651FDA"/>
    <w:rsid w:val="00654C46"/>
    <w:rsid w:val="00656158"/>
    <w:rsid w:val="00667BC6"/>
    <w:rsid w:val="006C31FA"/>
    <w:rsid w:val="006C5DB6"/>
    <w:rsid w:val="006E0632"/>
    <w:rsid w:val="00706C56"/>
    <w:rsid w:val="00753EA4"/>
    <w:rsid w:val="007650EA"/>
    <w:rsid w:val="007931E2"/>
    <w:rsid w:val="00796AED"/>
    <w:rsid w:val="007B3171"/>
    <w:rsid w:val="007C223F"/>
    <w:rsid w:val="007D3F76"/>
    <w:rsid w:val="007F0967"/>
    <w:rsid w:val="007F3C37"/>
    <w:rsid w:val="007F4CE3"/>
    <w:rsid w:val="008001B3"/>
    <w:rsid w:val="008029D9"/>
    <w:rsid w:val="008275FA"/>
    <w:rsid w:val="00833816"/>
    <w:rsid w:val="00833FEC"/>
    <w:rsid w:val="00843997"/>
    <w:rsid w:val="008768DF"/>
    <w:rsid w:val="00882400"/>
    <w:rsid w:val="008A5092"/>
    <w:rsid w:val="008D390B"/>
    <w:rsid w:val="008D74DC"/>
    <w:rsid w:val="0090236C"/>
    <w:rsid w:val="0090302D"/>
    <w:rsid w:val="00911B16"/>
    <w:rsid w:val="00911DAE"/>
    <w:rsid w:val="00924F32"/>
    <w:rsid w:val="009365C3"/>
    <w:rsid w:val="00940154"/>
    <w:rsid w:val="00957FD7"/>
    <w:rsid w:val="009A5DBD"/>
    <w:rsid w:val="009B3393"/>
    <w:rsid w:val="009B4099"/>
    <w:rsid w:val="00A25076"/>
    <w:rsid w:val="00A5040F"/>
    <w:rsid w:val="00A92F4F"/>
    <w:rsid w:val="00AE12AA"/>
    <w:rsid w:val="00AF1EFD"/>
    <w:rsid w:val="00B538E8"/>
    <w:rsid w:val="00B61935"/>
    <w:rsid w:val="00BA30DF"/>
    <w:rsid w:val="00BB0857"/>
    <w:rsid w:val="00C10411"/>
    <w:rsid w:val="00C158B0"/>
    <w:rsid w:val="00C36394"/>
    <w:rsid w:val="00C95438"/>
    <w:rsid w:val="00CB33A7"/>
    <w:rsid w:val="00CC1B29"/>
    <w:rsid w:val="00CC4124"/>
    <w:rsid w:val="00D04C5C"/>
    <w:rsid w:val="00D34E7A"/>
    <w:rsid w:val="00D552DE"/>
    <w:rsid w:val="00D67D03"/>
    <w:rsid w:val="00D77A57"/>
    <w:rsid w:val="00D86095"/>
    <w:rsid w:val="00D95A4E"/>
    <w:rsid w:val="00DA10B6"/>
    <w:rsid w:val="00DA5770"/>
    <w:rsid w:val="00DF438C"/>
    <w:rsid w:val="00E02CBA"/>
    <w:rsid w:val="00E23E4E"/>
    <w:rsid w:val="00E27667"/>
    <w:rsid w:val="00E3114D"/>
    <w:rsid w:val="00E4123D"/>
    <w:rsid w:val="00E65E03"/>
    <w:rsid w:val="00E75F97"/>
    <w:rsid w:val="00EA08C7"/>
    <w:rsid w:val="00EB06A5"/>
    <w:rsid w:val="00EB1355"/>
    <w:rsid w:val="00EC7C64"/>
    <w:rsid w:val="00F053A4"/>
    <w:rsid w:val="00F13E1E"/>
    <w:rsid w:val="00F14443"/>
    <w:rsid w:val="00F621FF"/>
    <w:rsid w:val="00F76051"/>
    <w:rsid w:val="00F8025D"/>
    <w:rsid w:val="00F8476E"/>
    <w:rsid w:val="00F93E86"/>
    <w:rsid w:val="00F97187"/>
    <w:rsid w:val="00FC0B27"/>
    <w:rsid w:val="00FE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iPriority w:val="99"/>
    <w:unhideWhenUsed/>
    <w:rsid w:val="004F0204"/>
    <w:pPr>
      <w:tabs>
        <w:tab w:val="center" w:pos="4680"/>
        <w:tab w:val="right" w:pos="9360"/>
      </w:tabs>
    </w:pPr>
  </w:style>
  <w:style w:type="character" w:customStyle="1" w:styleId="HeaderChar">
    <w:name w:val="Header Char"/>
    <w:basedOn w:val="DefaultParagraphFont"/>
    <w:link w:val="Header"/>
    <w:uiPriority w:val="99"/>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8D390B"/>
    <w:rPr>
      <w:sz w:val="16"/>
      <w:szCs w:val="16"/>
    </w:rPr>
  </w:style>
  <w:style w:type="paragraph" w:styleId="CommentText">
    <w:name w:val="annotation text"/>
    <w:basedOn w:val="Normal"/>
    <w:link w:val="CommentTextChar"/>
    <w:uiPriority w:val="99"/>
    <w:semiHidden/>
    <w:unhideWhenUsed/>
    <w:rsid w:val="008D390B"/>
    <w:rPr>
      <w:sz w:val="20"/>
      <w:szCs w:val="20"/>
    </w:rPr>
  </w:style>
  <w:style w:type="character" w:customStyle="1" w:styleId="CommentTextChar">
    <w:name w:val="Comment Text Char"/>
    <w:basedOn w:val="DefaultParagraphFont"/>
    <w:link w:val="CommentText"/>
    <w:uiPriority w:val="99"/>
    <w:semiHidden/>
    <w:rsid w:val="008D390B"/>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8D390B"/>
    <w:rPr>
      <w:b/>
      <w:bCs/>
    </w:rPr>
  </w:style>
  <w:style w:type="character" w:customStyle="1" w:styleId="CommentSubjectChar">
    <w:name w:val="Comment Subject Char"/>
    <w:basedOn w:val="CommentTextChar"/>
    <w:link w:val="CommentSubject"/>
    <w:uiPriority w:val="99"/>
    <w:semiHidden/>
    <w:rsid w:val="008D390B"/>
    <w:rPr>
      <w:rFonts w:ascii="Trebuchet MS" w:eastAsia="Trebuchet MS" w:hAnsi="Trebuchet MS" w:cs="Trebuchet MS"/>
      <w:b/>
      <w:bCs/>
      <w:sz w:val="20"/>
      <w:szCs w:val="20"/>
      <w:lang w:val="ro-RO"/>
    </w:rPr>
  </w:style>
  <w:style w:type="paragraph" w:styleId="BalloonText">
    <w:name w:val="Balloon Text"/>
    <w:basedOn w:val="Normal"/>
    <w:link w:val="BalloonTextChar"/>
    <w:uiPriority w:val="99"/>
    <w:semiHidden/>
    <w:unhideWhenUsed/>
    <w:rsid w:val="008D3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90B"/>
    <w:rPr>
      <w:rFonts w:ascii="Segoe UI" w:eastAsia="Trebuchet MS" w:hAnsi="Segoe UI" w:cs="Segoe UI"/>
      <w:sz w:val="18"/>
      <w:szCs w:val="18"/>
      <w:lang w:val="ro-RO"/>
    </w:rPr>
  </w:style>
  <w:style w:type="paragraph" w:styleId="Revision">
    <w:name w:val="Revision"/>
    <w:hidden/>
    <w:uiPriority w:val="99"/>
    <w:semiHidden/>
    <w:rsid w:val="00957FD7"/>
    <w:pPr>
      <w:spacing w:after="0" w:line="240" w:lineRule="auto"/>
    </w:pPr>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94B9A-1C31-41BD-B428-61284A4F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2318</Words>
  <Characters>13219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Steluta BULACEANU</cp:lastModifiedBy>
  <cp:revision>2</cp:revision>
  <dcterms:created xsi:type="dcterms:W3CDTF">2023-12-11T10:34:00Z</dcterms:created>
  <dcterms:modified xsi:type="dcterms:W3CDTF">2023-12-11T10:34:00Z</dcterms:modified>
</cp:coreProperties>
</file>